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«XXI </w:t>
      </w:r>
      <w:proofErr w:type="spellStart"/>
      <w:r>
        <w:rPr>
          <w:b/>
        </w:rPr>
        <w:t>гасыр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проблемалары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яссылыгында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Гаяз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Исхакый</w:t>
      </w:r>
      <w:proofErr w:type="spellEnd"/>
      <w:r>
        <w:rPr>
          <w:b/>
        </w:rPr>
        <w:t>»</w:t>
      </w:r>
    </w:p>
    <w:p w:rsidR="007F43F6" w:rsidRDefault="00AA155A">
      <w:pPr>
        <w:pStyle w:val="normal"/>
        <w:jc w:val="center"/>
      </w:pPr>
      <w:proofErr w:type="spellStart"/>
      <w:r>
        <w:t>регионара</w:t>
      </w:r>
      <w:proofErr w:type="spellEnd"/>
      <w:r w:rsidR="00116FDF">
        <w:t xml:space="preserve"> фәнни-гамәли </w:t>
      </w:r>
      <w:proofErr w:type="spellStart"/>
      <w:r w:rsidR="00116FDF">
        <w:t>конференциясе</w:t>
      </w:r>
      <w:proofErr w:type="spellEnd"/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>НИГЕЗЛӘМӘСЕ</w:t>
      </w:r>
    </w:p>
    <w:p w:rsidR="007F43F6" w:rsidRDefault="007F43F6">
      <w:pPr>
        <w:pStyle w:val="normal"/>
        <w:jc w:val="center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Гомуми</w:t>
      </w:r>
      <w:proofErr w:type="spellEnd"/>
      <w:r>
        <w:rPr>
          <w:b/>
        </w:rPr>
        <w:t xml:space="preserve"> нигезлә</w:t>
      </w:r>
      <w:proofErr w:type="gramStart"/>
      <w:r>
        <w:rPr>
          <w:b/>
        </w:rPr>
        <w:t>р</w:t>
      </w:r>
      <w:proofErr w:type="gramEnd"/>
    </w:p>
    <w:p w:rsidR="007F43F6" w:rsidRDefault="00116FDF">
      <w:pPr>
        <w:pStyle w:val="normal"/>
      </w:pPr>
      <w:r>
        <w:t xml:space="preserve">1.1. XXI </w:t>
      </w:r>
      <w:proofErr w:type="spellStart"/>
      <w:r>
        <w:t>гасыр</w:t>
      </w:r>
      <w:proofErr w:type="spellEnd"/>
      <w:r>
        <w:t xml:space="preserve"> </w:t>
      </w:r>
      <w:proofErr w:type="spellStart"/>
      <w:r>
        <w:t>проблемалары</w:t>
      </w:r>
      <w:proofErr w:type="spellEnd"/>
      <w:r>
        <w:t xml:space="preserve"> </w:t>
      </w:r>
      <w:proofErr w:type="spellStart"/>
      <w:r>
        <w:t>яссылыгында</w:t>
      </w:r>
      <w:proofErr w:type="spellEnd"/>
      <w:r>
        <w:t xml:space="preserve"> </w:t>
      </w:r>
      <w:proofErr w:type="spellStart"/>
      <w:r>
        <w:t>Гаяз</w:t>
      </w:r>
      <w:proofErr w:type="spellEnd"/>
      <w:r>
        <w:t xml:space="preserve"> </w:t>
      </w:r>
      <w:proofErr w:type="spellStart"/>
      <w:r>
        <w:t>Исхакый</w:t>
      </w:r>
      <w:proofErr w:type="spellEnd"/>
      <w:r>
        <w:t xml:space="preserve">» </w:t>
      </w:r>
      <w:r w:rsidR="00AA155A">
        <w:t>регионара</w:t>
      </w:r>
      <w:r>
        <w:t xml:space="preserve"> фәнни-гамәли </w:t>
      </w:r>
      <w:proofErr w:type="spellStart"/>
      <w:r>
        <w:t>конференциясе</w:t>
      </w:r>
      <w:proofErr w:type="spellEnd"/>
      <w:r>
        <w:t xml:space="preserve"> (</w:t>
      </w:r>
      <w:proofErr w:type="spellStart"/>
      <w:r>
        <w:t>алга</w:t>
      </w:r>
      <w:proofErr w:type="spellEnd"/>
      <w:r>
        <w:t xml:space="preserve"> </w:t>
      </w:r>
      <w:proofErr w:type="spellStart"/>
      <w:r>
        <w:t>таба</w:t>
      </w:r>
      <w:proofErr w:type="spellEnd"/>
      <w:r>
        <w:t xml:space="preserve"> – Конференция)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Башкарма</w:t>
      </w:r>
      <w:proofErr w:type="spellEnd"/>
      <w:r>
        <w:t xml:space="preserve"> комитетының Мәгариф идарәсе һәм «Сәләтле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гимназия-интернат» дәүләт </w:t>
      </w:r>
      <w:proofErr w:type="spellStart"/>
      <w:r>
        <w:t>автоном</w:t>
      </w:r>
      <w:proofErr w:type="spellEnd"/>
      <w:r>
        <w:t xml:space="preserve"> </w:t>
      </w:r>
      <w:proofErr w:type="spellStart"/>
      <w:r>
        <w:t>гомумбелем</w:t>
      </w:r>
      <w:proofErr w:type="spellEnd"/>
      <w:r>
        <w:t xml:space="preserve"> </w:t>
      </w:r>
      <w:proofErr w:type="spellStart"/>
      <w:r>
        <w:t>учреждениесе</w:t>
      </w:r>
      <w:proofErr w:type="spellEnd"/>
      <w:r>
        <w:t xml:space="preserve"> </w:t>
      </w:r>
      <w:proofErr w:type="spellStart"/>
      <w:r>
        <w:t>катнашында</w:t>
      </w:r>
      <w:proofErr w:type="spellEnd"/>
      <w:r>
        <w:t xml:space="preserve"> үткәрелә.</w:t>
      </w:r>
    </w:p>
    <w:p w:rsidR="007F43F6" w:rsidRDefault="00116FDF">
      <w:pPr>
        <w:pStyle w:val="normal"/>
      </w:pPr>
      <w:r>
        <w:t xml:space="preserve">1.2. Конференция 8-11 </w:t>
      </w:r>
      <w:proofErr w:type="spellStart"/>
      <w:r>
        <w:t>сыйныф</w:t>
      </w:r>
      <w:proofErr w:type="spellEnd"/>
      <w:r>
        <w:t xml:space="preserve"> </w:t>
      </w:r>
      <w:proofErr w:type="spellStart"/>
      <w:r>
        <w:t>укучылары</w:t>
      </w:r>
      <w:proofErr w:type="spellEnd"/>
      <w:r>
        <w:t xml:space="preserve"> </w:t>
      </w:r>
      <w:proofErr w:type="spellStart"/>
      <w:r>
        <w:t>катнашында</w:t>
      </w:r>
      <w:proofErr w:type="spellEnd"/>
      <w:r>
        <w:t xml:space="preserve"> үткә</w:t>
      </w:r>
      <w:proofErr w:type="gramStart"/>
      <w:r>
        <w:t>рел</w:t>
      </w:r>
      <w:proofErr w:type="gramEnd"/>
      <w:r>
        <w:t xml:space="preserve">ә </w:t>
      </w:r>
      <w:proofErr w:type="spellStart"/>
      <w:r>
        <w:t>торган</w:t>
      </w:r>
      <w:proofErr w:type="spellEnd"/>
      <w:r>
        <w:t xml:space="preserve"> фәнни эшләр конкурсы өлешеннән һәм татар теле һәм әдәбияты </w:t>
      </w:r>
      <w:proofErr w:type="spellStart"/>
      <w:r>
        <w:t>укытучылары</w:t>
      </w:r>
      <w:proofErr w:type="spellEnd"/>
      <w:r>
        <w:t xml:space="preserve"> </w:t>
      </w:r>
      <w:proofErr w:type="spellStart"/>
      <w:r>
        <w:t>катнашында</w:t>
      </w:r>
      <w:proofErr w:type="spellEnd"/>
      <w:r>
        <w:t xml:space="preserve"> </w:t>
      </w:r>
      <w:proofErr w:type="spellStart"/>
      <w:r>
        <w:t>уздырыла</w:t>
      </w:r>
      <w:proofErr w:type="spellEnd"/>
      <w:r>
        <w:t xml:space="preserve"> </w:t>
      </w:r>
      <w:proofErr w:type="spellStart"/>
      <w:r>
        <w:t>торган</w:t>
      </w:r>
      <w:proofErr w:type="spellEnd"/>
      <w:r>
        <w:t xml:space="preserve"> панель дискуссия өлешеннән тора.</w:t>
      </w:r>
    </w:p>
    <w:p w:rsidR="007F43F6" w:rsidRDefault="00116FDF">
      <w:pPr>
        <w:pStyle w:val="normal"/>
      </w:pPr>
      <w:r>
        <w:t xml:space="preserve">1.3. Конференциянең </w:t>
      </w:r>
      <w:proofErr w:type="spellStart"/>
      <w:r>
        <w:t>максаты</w:t>
      </w:r>
      <w:proofErr w:type="spellEnd"/>
      <w:r>
        <w:t xml:space="preserve"> –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мәктә</w:t>
      </w:r>
      <w:proofErr w:type="gramStart"/>
      <w:r>
        <w:t>п</w:t>
      </w:r>
      <w:proofErr w:type="gramEnd"/>
      <w:r>
        <w:t xml:space="preserve"> укучыларының фәнни </w:t>
      </w:r>
      <w:proofErr w:type="spellStart"/>
      <w:r>
        <w:t>потенциалын</w:t>
      </w:r>
      <w:proofErr w:type="spellEnd"/>
      <w:r>
        <w:t xml:space="preserve"> үстерү, район </w:t>
      </w:r>
      <w:proofErr w:type="spellStart"/>
      <w:r>
        <w:t>укытучылары</w:t>
      </w:r>
      <w:proofErr w:type="spellEnd"/>
      <w:r>
        <w:t xml:space="preserve"> өчен </w:t>
      </w:r>
      <w:proofErr w:type="spellStart"/>
      <w:r>
        <w:t>фикер</w:t>
      </w:r>
      <w:proofErr w:type="spellEnd"/>
      <w:r>
        <w:t xml:space="preserve"> </w:t>
      </w:r>
      <w:proofErr w:type="spellStart"/>
      <w:r>
        <w:t>алышу</w:t>
      </w:r>
      <w:proofErr w:type="spellEnd"/>
      <w:r>
        <w:t xml:space="preserve"> һәм тәҗрибә </w:t>
      </w:r>
      <w:proofErr w:type="spellStart"/>
      <w:r>
        <w:t>уртаклашу</w:t>
      </w:r>
      <w:proofErr w:type="spellEnd"/>
      <w:r>
        <w:t xml:space="preserve"> мәйданчыгы </w:t>
      </w:r>
      <w:proofErr w:type="spellStart"/>
      <w:r>
        <w:t>булдыру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1.5. Конференциянең </w:t>
      </w:r>
      <w:proofErr w:type="spellStart"/>
      <w:r>
        <w:t>бурычлары</w:t>
      </w:r>
      <w:proofErr w:type="spellEnd"/>
      <w:r>
        <w:t>:</w:t>
      </w:r>
    </w:p>
    <w:p w:rsidR="007F43F6" w:rsidRDefault="00116FDF">
      <w:pPr>
        <w:pStyle w:val="normal"/>
      </w:pPr>
      <w:r>
        <w:t xml:space="preserve">- </w:t>
      </w:r>
      <w:proofErr w:type="spellStart"/>
      <w:r>
        <w:t>Гаяз</w:t>
      </w:r>
      <w:proofErr w:type="spellEnd"/>
      <w:r>
        <w:t xml:space="preserve"> </w:t>
      </w:r>
      <w:proofErr w:type="spellStart"/>
      <w:r>
        <w:t>Исхакый</w:t>
      </w:r>
      <w:proofErr w:type="spellEnd"/>
      <w:r>
        <w:t xml:space="preserve"> иҗатына һәм хәзерге </w:t>
      </w:r>
      <w:proofErr w:type="spellStart"/>
      <w:r>
        <w:t>заман</w:t>
      </w:r>
      <w:proofErr w:type="spellEnd"/>
      <w:r>
        <w:t xml:space="preserve"> әдәбияты </w:t>
      </w:r>
      <w:proofErr w:type="spellStart"/>
      <w:r>
        <w:t>проблемаларына</w:t>
      </w:r>
      <w:proofErr w:type="spellEnd"/>
      <w:r>
        <w:t xml:space="preserve"> </w:t>
      </w:r>
      <w:proofErr w:type="spellStart"/>
      <w:r>
        <w:t>кызыксыну</w:t>
      </w:r>
      <w:proofErr w:type="spellEnd"/>
      <w:r>
        <w:t xml:space="preserve"> </w:t>
      </w:r>
      <w:proofErr w:type="spellStart"/>
      <w:r>
        <w:t>уяту</w:t>
      </w:r>
      <w:proofErr w:type="spellEnd"/>
      <w:r>
        <w:t>;</w:t>
      </w:r>
    </w:p>
    <w:p w:rsidR="007F43F6" w:rsidRDefault="00116FDF">
      <w:pPr>
        <w:pStyle w:val="normal"/>
      </w:pPr>
      <w:r>
        <w:t xml:space="preserve">- </w:t>
      </w:r>
      <w:proofErr w:type="gramStart"/>
      <w:r>
        <w:t>ф</w:t>
      </w:r>
      <w:proofErr w:type="gramEnd"/>
      <w:r>
        <w:t xml:space="preserve">ән юнәлешендә сәләтле </w:t>
      </w:r>
      <w:proofErr w:type="spellStart"/>
      <w:r>
        <w:t>укучыларны</w:t>
      </w:r>
      <w:proofErr w:type="spellEnd"/>
      <w:r>
        <w:t xml:space="preserve"> билгеләү;</w:t>
      </w:r>
    </w:p>
    <w:p w:rsidR="007F43F6" w:rsidRDefault="00116FDF">
      <w:pPr>
        <w:pStyle w:val="normal"/>
      </w:pPr>
      <w:r>
        <w:t xml:space="preserve">- иҗади һәм </w:t>
      </w:r>
      <w:proofErr w:type="spellStart"/>
      <w:r>
        <w:t>интеллектуаль</w:t>
      </w:r>
      <w:proofErr w:type="spellEnd"/>
      <w:r>
        <w:t xml:space="preserve"> </w:t>
      </w:r>
      <w:proofErr w:type="spellStart"/>
      <w:r>
        <w:t>ярыш</w:t>
      </w:r>
      <w:proofErr w:type="spellEnd"/>
      <w:r>
        <w:t xml:space="preserve"> </w:t>
      </w:r>
      <w:proofErr w:type="spellStart"/>
      <w:r>
        <w:t>аша</w:t>
      </w:r>
      <w:proofErr w:type="spellEnd"/>
      <w:r>
        <w:t xml:space="preserve"> </w:t>
      </w:r>
      <w:proofErr w:type="spellStart"/>
      <w:r>
        <w:t>укучыларны</w:t>
      </w:r>
      <w:proofErr w:type="spellEnd"/>
      <w:r>
        <w:t xml:space="preserve"> төрле фән өлкәләренә җәлеп </w:t>
      </w:r>
      <w:proofErr w:type="gramStart"/>
      <w:r>
        <w:t>ит</w:t>
      </w:r>
      <w:proofErr w:type="gramEnd"/>
      <w:r>
        <w:t xml:space="preserve">ү, </w:t>
      </w:r>
      <w:proofErr w:type="spellStart"/>
      <w:r>
        <w:t>кызыксындыру</w:t>
      </w:r>
      <w:proofErr w:type="spellEnd"/>
      <w:r>
        <w:t xml:space="preserve">, </w:t>
      </w:r>
      <w:proofErr w:type="spellStart"/>
      <w:r>
        <w:t>активлаштыру</w:t>
      </w:r>
      <w:proofErr w:type="spellEnd"/>
      <w:r>
        <w:t>;</w:t>
      </w:r>
    </w:p>
    <w:p w:rsidR="007F43F6" w:rsidRDefault="00116FDF">
      <w:pPr>
        <w:pStyle w:val="normal"/>
      </w:pPr>
      <w:r>
        <w:t xml:space="preserve">- </w:t>
      </w:r>
      <w:proofErr w:type="spellStart"/>
      <w:r>
        <w:t>укыту</w:t>
      </w:r>
      <w:proofErr w:type="spellEnd"/>
      <w:r>
        <w:t xml:space="preserve"> </w:t>
      </w:r>
      <w:proofErr w:type="spellStart"/>
      <w:r>
        <w:t>процессында</w:t>
      </w:r>
      <w:proofErr w:type="spellEnd"/>
      <w:r>
        <w:t xml:space="preserve"> укучыларның фәнни тикшерү эшчәнлекләренә бәйле мәгариф </w:t>
      </w:r>
      <w:proofErr w:type="spellStart"/>
      <w:r>
        <w:t>программаларын</w:t>
      </w:r>
      <w:proofErr w:type="spellEnd"/>
      <w:r>
        <w:t xml:space="preserve"> һәм </w:t>
      </w:r>
      <w:proofErr w:type="spellStart"/>
      <w:r>
        <w:t>методикаларын</w:t>
      </w:r>
      <w:proofErr w:type="spellEnd"/>
      <w:r>
        <w:t xml:space="preserve"> үстерү;</w:t>
      </w:r>
    </w:p>
    <w:p w:rsidR="007F43F6" w:rsidRDefault="00116FDF">
      <w:pPr>
        <w:pStyle w:val="normal"/>
      </w:pPr>
      <w:r>
        <w:t xml:space="preserve">- татар </w:t>
      </w:r>
      <w:proofErr w:type="gramStart"/>
      <w:r>
        <w:t>теле</w:t>
      </w:r>
      <w:proofErr w:type="gramEnd"/>
      <w:r>
        <w:t xml:space="preserve"> һәм әдәбияты </w:t>
      </w:r>
      <w:proofErr w:type="spellStart"/>
      <w:r>
        <w:t>укытучыларына</w:t>
      </w:r>
      <w:proofErr w:type="spellEnd"/>
      <w:r>
        <w:t xml:space="preserve"> </w:t>
      </w:r>
      <w:proofErr w:type="spellStart"/>
      <w:r>
        <w:t>актуаль</w:t>
      </w:r>
      <w:proofErr w:type="spellEnd"/>
      <w:r>
        <w:t xml:space="preserve"> </w:t>
      </w:r>
      <w:proofErr w:type="spellStart"/>
      <w:r>
        <w:t>проблемалар</w:t>
      </w:r>
      <w:proofErr w:type="spellEnd"/>
      <w:r>
        <w:t xml:space="preserve"> һәм </w:t>
      </w:r>
      <w:proofErr w:type="spellStart"/>
      <w:r>
        <w:t>аларны</w:t>
      </w:r>
      <w:proofErr w:type="spellEnd"/>
      <w:r>
        <w:t xml:space="preserve"> чишү </w:t>
      </w:r>
      <w:proofErr w:type="spellStart"/>
      <w:r>
        <w:t>юллары</w:t>
      </w:r>
      <w:proofErr w:type="spellEnd"/>
      <w:r>
        <w:t xml:space="preserve"> </w:t>
      </w:r>
      <w:proofErr w:type="spellStart"/>
      <w:r>
        <w:t>хакында</w:t>
      </w:r>
      <w:proofErr w:type="spellEnd"/>
      <w:r>
        <w:t xml:space="preserve"> </w:t>
      </w:r>
      <w:proofErr w:type="spellStart"/>
      <w:r>
        <w:t>фикер</w:t>
      </w:r>
      <w:proofErr w:type="spellEnd"/>
      <w:r>
        <w:t xml:space="preserve"> </w:t>
      </w:r>
      <w:proofErr w:type="spellStart"/>
      <w:r>
        <w:t>алышу</w:t>
      </w:r>
      <w:proofErr w:type="spellEnd"/>
      <w:r>
        <w:t xml:space="preserve"> мөмкинлеге </w:t>
      </w:r>
      <w:proofErr w:type="spellStart"/>
      <w:r>
        <w:t>тудыру</w:t>
      </w:r>
      <w:proofErr w:type="spellEnd"/>
      <w:r>
        <w:t>.</w:t>
      </w:r>
    </w:p>
    <w:p w:rsidR="007F43F6" w:rsidRDefault="007F43F6">
      <w:pPr>
        <w:pStyle w:val="normal"/>
        <w:jc w:val="center"/>
        <w:rPr>
          <w:b/>
        </w:rPr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 2. Конференция </w:t>
      </w:r>
      <w:proofErr w:type="gramStart"/>
      <w:r>
        <w:rPr>
          <w:b/>
        </w:rPr>
        <w:t>юн</w:t>
      </w:r>
      <w:proofErr w:type="gramEnd"/>
      <w:r>
        <w:rPr>
          <w:b/>
        </w:rPr>
        <w:t>әлешләре</w:t>
      </w:r>
    </w:p>
    <w:p w:rsidR="007F43F6" w:rsidRDefault="00116FDF">
      <w:pPr>
        <w:pStyle w:val="normal"/>
      </w:pPr>
      <w:r>
        <w:t xml:space="preserve">2.1. </w:t>
      </w:r>
      <w:proofErr w:type="spellStart"/>
      <w:r>
        <w:t>Укучылар</w:t>
      </w:r>
      <w:proofErr w:type="spellEnd"/>
      <w:r>
        <w:t xml:space="preserve"> өчен Конференция 2 секциядә </w:t>
      </w:r>
      <w:proofErr w:type="spellStart"/>
      <w:r>
        <w:t>уздырыла</w:t>
      </w:r>
      <w:proofErr w:type="spellEnd"/>
      <w:r>
        <w:t>:</w:t>
      </w:r>
    </w:p>
    <w:p w:rsidR="007F43F6" w:rsidRDefault="00116FDF">
      <w:pPr>
        <w:pStyle w:val="normal"/>
      </w:pPr>
      <w:r>
        <w:t xml:space="preserve">2.1.1. </w:t>
      </w:r>
      <w:proofErr w:type="spellStart"/>
      <w:r>
        <w:rPr>
          <w:b/>
        </w:rPr>
        <w:t>Гаяз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Исхакый</w:t>
      </w:r>
      <w:proofErr w:type="spellEnd"/>
      <w:r>
        <w:rPr>
          <w:b/>
        </w:rPr>
        <w:t xml:space="preserve"> әсәрләрендә </w:t>
      </w:r>
      <w:proofErr w:type="spellStart"/>
      <w:r>
        <w:rPr>
          <w:b/>
        </w:rPr>
        <w:t>милли</w:t>
      </w:r>
      <w:proofErr w:type="spellEnd"/>
      <w:r>
        <w:rPr>
          <w:b/>
        </w:rPr>
        <w:t xml:space="preserve"> психология </w:t>
      </w:r>
      <w:proofErr w:type="spellStart"/>
      <w:r>
        <w:rPr>
          <w:b/>
        </w:rPr>
        <w:t>аспектлары</w:t>
      </w:r>
      <w:proofErr w:type="spellEnd"/>
    </w:p>
    <w:p w:rsidR="007F43F6" w:rsidRDefault="00116FDF">
      <w:pPr>
        <w:pStyle w:val="normal"/>
      </w:pPr>
      <w:proofErr w:type="spellStart"/>
      <w:r>
        <w:lastRenderedPageBreak/>
        <w:t>Бу</w:t>
      </w:r>
      <w:proofErr w:type="spellEnd"/>
      <w:r>
        <w:t xml:space="preserve"> секциядә тикшерелә </w:t>
      </w:r>
      <w:proofErr w:type="spellStart"/>
      <w:r>
        <w:t>торган</w:t>
      </w:r>
      <w:proofErr w:type="spellEnd"/>
      <w:r>
        <w:t xml:space="preserve"> </w:t>
      </w:r>
      <w:proofErr w:type="spellStart"/>
      <w:r>
        <w:t>проблемалар</w:t>
      </w:r>
      <w:proofErr w:type="spellEnd"/>
      <w:r>
        <w:t xml:space="preserve"> әсәрләрдәге этнография, гореф-гадәт, </w:t>
      </w:r>
      <w:proofErr w:type="spellStart"/>
      <w:r>
        <w:t>халык</w:t>
      </w:r>
      <w:proofErr w:type="spellEnd"/>
      <w:r>
        <w:t xml:space="preserve"> </w:t>
      </w:r>
      <w:proofErr w:type="spellStart"/>
      <w:r>
        <w:t>культурасы</w:t>
      </w:r>
      <w:proofErr w:type="spellEnd"/>
      <w:r>
        <w:t xml:space="preserve"> </w:t>
      </w:r>
      <w:proofErr w:type="spellStart"/>
      <w:r>
        <w:t>яссылыгында</w:t>
      </w:r>
      <w:proofErr w:type="spellEnd"/>
      <w:r>
        <w:t xml:space="preserve"> </w:t>
      </w:r>
      <w:proofErr w:type="spellStart"/>
      <w:r>
        <w:t>милли</w:t>
      </w:r>
      <w:proofErr w:type="spellEnd"/>
      <w:r>
        <w:t xml:space="preserve"> </w:t>
      </w:r>
      <w:proofErr w:type="spellStart"/>
      <w:r>
        <w:t>холык</w:t>
      </w:r>
      <w:proofErr w:type="spellEnd"/>
      <w:r>
        <w:t xml:space="preserve"> һәм психологиянең </w:t>
      </w:r>
      <w:proofErr w:type="spellStart"/>
      <w:r>
        <w:t>чагылышына</w:t>
      </w:r>
      <w:proofErr w:type="spellEnd"/>
      <w:r>
        <w:t xml:space="preserve">, геройларның </w:t>
      </w:r>
      <w:proofErr w:type="gramStart"/>
      <w:r>
        <w:t>к</w:t>
      </w:r>
      <w:proofErr w:type="gramEnd"/>
      <w:r>
        <w:t xml:space="preserve">үңел </w:t>
      </w:r>
      <w:proofErr w:type="spellStart"/>
      <w:r>
        <w:t>матурлыгын</w:t>
      </w:r>
      <w:proofErr w:type="spellEnd"/>
      <w:r>
        <w:t xml:space="preserve"> </w:t>
      </w:r>
      <w:proofErr w:type="spellStart"/>
      <w:r>
        <w:t>ачуда</w:t>
      </w:r>
      <w:proofErr w:type="spellEnd"/>
      <w:r>
        <w:t xml:space="preserve"> роленә </w:t>
      </w:r>
      <w:proofErr w:type="spellStart"/>
      <w:r>
        <w:t>карый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2.1.2. </w:t>
      </w:r>
      <w:r>
        <w:rPr>
          <w:b/>
        </w:rPr>
        <w:t xml:space="preserve">XX </w:t>
      </w:r>
      <w:proofErr w:type="spellStart"/>
      <w:r>
        <w:rPr>
          <w:b/>
        </w:rPr>
        <w:t>гасыр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башы</w:t>
      </w:r>
      <w:proofErr w:type="spellEnd"/>
      <w:r>
        <w:rPr>
          <w:b/>
        </w:rPr>
        <w:t xml:space="preserve"> әдәбиятында милләт </w:t>
      </w:r>
      <w:proofErr w:type="spellStart"/>
      <w:r>
        <w:rPr>
          <w:b/>
        </w:rPr>
        <w:t>турында</w:t>
      </w:r>
      <w:proofErr w:type="spellEnd"/>
      <w:r>
        <w:rPr>
          <w:b/>
        </w:rPr>
        <w:t xml:space="preserve"> уйлануларның XXI </w:t>
      </w:r>
      <w:proofErr w:type="spellStart"/>
      <w:r>
        <w:rPr>
          <w:b/>
        </w:rPr>
        <w:t>гасыр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башы</w:t>
      </w:r>
      <w:proofErr w:type="spellEnd"/>
      <w:r>
        <w:rPr>
          <w:b/>
        </w:rPr>
        <w:t xml:space="preserve"> шигъриятендә </w:t>
      </w:r>
      <w:proofErr w:type="spellStart"/>
      <w:r>
        <w:rPr>
          <w:b/>
        </w:rPr>
        <w:t>чагылышы</w:t>
      </w:r>
      <w:proofErr w:type="spellEnd"/>
    </w:p>
    <w:p w:rsidR="007F43F6" w:rsidRDefault="00116FDF">
      <w:pPr>
        <w:pStyle w:val="normal"/>
      </w:pPr>
      <w:proofErr w:type="spellStart"/>
      <w:r>
        <w:t>Бу</w:t>
      </w:r>
      <w:proofErr w:type="spellEnd"/>
      <w:r>
        <w:t xml:space="preserve"> секциядә </w:t>
      </w:r>
      <w:proofErr w:type="spellStart"/>
      <w:r>
        <w:t>бер</w:t>
      </w:r>
      <w:proofErr w:type="spellEnd"/>
      <w:r>
        <w:t xml:space="preserve"> </w:t>
      </w:r>
      <w:proofErr w:type="spellStart"/>
      <w:r>
        <w:t>гасыр</w:t>
      </w:r>
      <w:proofErr w:type="spellEnd"/>
      <w:r>
        <w:t xml:space="preserve"> </w:t>
      </w:r>
      <w:proofErr w:type="spellStart"/>
      <w:r>
        <w:t>элек</w:t>
      </w:r>
      <w:proofErr w:type="spellEnd"/>
      <w:r>
        <w:t xml:space="preserve"> әдипләрне </w:t>
      </w:r>
      <w:proofErr w:type="spellStart"/>
      <w:r>
        <w:t>борчыган</w:t>
      </w:r>
      <w:proofErr w:type="spellEnd"/>
      <w:r>
        <w:t xml:space="preserve"> </w:t>
      </w:r>
      <w:proofErr w:type="spellStart"/>
      <w:r>
        <w:t>сораулар</w:t>
      </w:r>
      <w:proofErr w:type="spellEnd"/>
      <w:r>
        <w:t xml:space="preserve">, </w:t>
      </w:r>
      <w:proofErr w:type="spellStart"/>
      <w:r>
        <w:t>милли</w:t>
      </w:r>
      <w:proofErr w:type="spellEnd"/>
      <w:r>
        <w:t xml:space="preserve"> </w:t>
      </w:r>
      <w:proofErr w:type="spellStart"/>
      <w:r>
        <w:t>проблемнар</w:t>
      </w:r>
      <w:proofErr w:type="spellEnd"/>
      <w:r>
        <w:t xml:space="preserve"> </w:t>
      </w:r>
      <w:proofErr w:type="spellStart"/>
      <w:r>
        <w:t>хакында</w:t>
      </w:r>
      <w:proofErr w:type="spellEnd"/>
      <w:r>
        <w:t xml:space="preserve"> уйлануларның хәзерге </w:t>
      </w:r>
      <w:proofErr w:type="spellStart"/>
      <w:r>
        <w:t>яшь</w:t>
      </w:r>
      <w:proofErr w:type="spellEnd"/>
      <w:r>
        <w:t xml:space="preserve"> шагыйрьлә</w:t>
      </w:r>
      <w:proofErr w:type="gramStart"/>
      <w:r>
        <w:t>р</w:t>
      </w:r>
      <w:proofErr w:type="gramEnd"/>
      <w:r>
        <w:t xml:space="preserve"> иҗатында </w:t>
      </w:r>
      <w:proofErr w:type="spellStart"/>
      <w:r>
        <w:t>чагылыш</w:t>
      </w:r>
      <w:proofErr w:type="spellEnd"/>
      <w:r>
        <w:t xml:space="preserve"> </w:t>
      </w:r>
      <w:proofErr w:type="spellStart"/>
      <w:r>
        <w:t>табуы</w:t>
      </w:r>
      <w:proofErr w:type="spellEnd"/>
      <w:r>
        <w:t xml:space="preserve"> тикшерелә. </w:t>
      </w:r>
      <w:proofErr w:type="spellStart"/>
      <w:r>
        <w:t>Йолдыз</w:t>
      </w:r>
      <w:proofErr w:type="spellEnd"/>
      <w:r>
        <w:t xml:space="preserve"> Миңнуллина, Рузәл Мөхәммәтшин, Фәнил Гыйләҗев, Булат Ибраһимов </w:t>
      </w:r>
      <w:proofErr w:type="spellStart"/>
      <w:r>
        <w:t>кебек</w:t>
      </w:r>
      <w:proofErr w:type="spellEnd"/>
      <w:r>
        <w:t xml:space="preserve"> авторларның иҗатына </w:t>
      </w:r>
      <w:proofErr w:type="spellStart"/>
      <w:r>
        <w:t>игътибар</w:t>
      </w:r>
      <w:proofErr w:type="spellEnd"/>
      <w:r>
        <w:t xml:space="preserve"> бирергә тәкъдим ителә.</w:t>
      </w:r>
    </w:p>
    <w:p w:rsidR="007F43F6" w:rsidRDefault="00116FDF">
      <w:pPr>
        <w:pStyle w:val="normal"/>
      </w:pPr>
      <w:r>
        <w:t xml:space="preserve">2.2. </w:t>
      </w:r>
      <w:proofErr w:type="spellStart"/>
      <w:r>
        <w:t>Укытучылар</w:t>
      </w:r>
      <w:proofErr w:type="spellEnd"/>
      <w:r>
        <w:t xml:space="preserve"> өчен Конференция </w:t>
      </w:r>
      <w:proofErr w:type="spellStart"/>
      <w:r>
        <w:t>кысаларында</w:t>
      </w:r>
      <w:proofErr w:type="spellEnd"/>
      <w:r>
        <w:t xml:space="preserve"> </w:t>
      </w:r>
      <w:proofErr w:type="spellStart"/>
      <w:r>
        <w:t>махсус</w:t>
      </w:r>
      <w:proofErr w:type="spellEnd"/>
      <w:r>
        <w:t xml:space="preserve"> панель дискуссия </w:t>
      </w:r>
      <w:proofErr w:type="spellStart"/>
      <w:r>
        <w:t>оештырыла</w:t>
      </w:r>
      <w:proofErr w:type="spellEnd"/>
      <w:r>
        <w:t xml:space="preserve">. Аның </w:t>
      </w:r>
      <w:proofErr w:type="spellStart"/>
      <w:r>
        <w:t>темасы</w:t>
      </w:r>
      <w:proofErr w:type="spellEnd"/>
      <w:r>
        <w:t xml:space="preserve">: </w:t>
      </w:r>
      <w:proofErr w:type="gramStart"/>
      <w:r>
        <w:rPr>
          <w:b/>
        </w:rPr>
        <w:t>Б</w:t>
      </w:r>
      <w:proofErr w:type="gramEnd"/>
      <w:r>
        <w:rPr>
          <w:b/>
        </w:rPr>
        <w:t xml:space="preserve">үгенге вәзгыятьтә татар теле укытучыларының </w:t>
      </w:r>
      <w:proofErr w:type="spellStart"/>
      <w:r>
        <w:rPr>
          <w:b/>
        </w:rPr>
        <w:t>урыны</w:t>
      </w:r>
      <w:proofErr w:type="spellEnd"/>
      <w:r>
        <w:rPr>
          <w:b/>
        </w:rPr>
        <w:t xml:space="preserve"> һәм роле</w:t>
      </w:r>
      <w:r>
        <w:t xml:space="preserve">. </w:t>
      </w:r>
    </w:p>
    <w:p w:rsidR="007F43F6" w:rsidRDefault="00116FDF">
      <w:pPr>
        <w:pStyle w:val="normal"/>
      </w:pPr>
      <w:r>
        <w:t xml:space="preserve">Дискуссия </w:t>
      </w:r>
      <w:proofErr w:type="spellStart"/>
      <w:r>
        <w:t>барышында</w:t>
      </w:r>
      <w:proofErr w:type="spellEnd"/>
      <w:r>
        <w:t xml:space="preserve"> милләтпәрвәрлекне һәм </w:t>
      </w:r>
      <w:proofErr w:type="spellStart"/>
      <w:r>
        <w:t>милли</w:t>
      </w:r>
      <w:proofErr w:type="spellEnd"/>
      <w:r>
        <w:t xml:space="preserve"> </w:t>
      </w:r>
      <w:proofErr w:type="spellStart"/>
      <w:r>
        <w:t>рухны</w:t>
      </w:r>
      <w:proofErr w:type="spellEnd"/>
      <w:r>
        <w:t xml:space="preserve"> </w:t>
      </w:r>
      <w:proofErr w:type="spellStart"/>
      <w:r>
        <w:t>ничек</w:t>
      </w:r>
      <w:proofErr w:type="spellEnd"/>
      <w:r>
        <w:t xml:space="preserve"> тәрбияләргә дигән </w:t>
      </w:r>
      <w:proofErr w:type="spellStart"/>
      <w:r>
        <w:t>сорауга</w:t>
      </w:r>
      <w:proofErr w:type="spellEnd"/>
      <w:r>
        <w:t xml:space="preserve"> җавап эзләнәчә</w:t>
      </w:r>
      <w:proofErr w:type="gramStart"/>
      <w:r>
        <w:t>к</w:t>
      </w:r>
      <w:proofErr w:type="gramEnd"/>
      <w:r>
        <w:t xml:space="preserve">. </w:t>
      </w:r>
    </w:p>
    <w:p w:rsidR="007F43F6" w:rsidRDefault="007F43F6">
      <w:pPr>
        <w:pStyle w:val="normal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3. Конференциядә </w:t>
      </w:r>
      <w:proofErr w:type="spellStart"/>
      <w:r>
        <w:rPr>
          <w:b/>
        </w:rPr>
        <w:t>катнашучылар</w:t>
      </w:r>
      <w:proofErr w:type="spellEnd"/>
      <w:r>
        <w:rPr>
          <w:b/>
        </w:rPr>
        <w:t xml:space="preserve"> һәм эшләрне тәкъдим </w:t>
      </w:r>
      <w:proofErr w:type="gramStart"/>
      <w:r>
        <w:rPr>
          <w:b/>
        </w:rPr>
        <w:t>ит</w:t>
      </w:r>
      <w:proofErr w:type="gramEnd"/>
      <w:r>
        <w:rPr>
          <w:b/>
        </w:rPr>
        <w:t>ү тәртибе</w:t>
      </w:r>
    </w:p>
    <w:p w:rsidR="007F43F6" w:rsidRDefault="00116FDF">
      <w:pPr>
        <w:pStyle w:val="normal"/>
      </w:pPr>
      <w:r>
        <w:t xml:space="preserve">3.1. Конференциядә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бирү оешмаларының  8-11-нче </w:t>
      </w:r>
      <w:proofErr w:type="spellStart"/>
      <w:r>
        <w:t>сыйныф</w:t>
      </w:r>
      <w:proofErr w:type="spellEnd"/>
      <w:r>
        <w:t xml:space="preserve"> </w:t>
      </w:r>
      <w:proofErr w:type="spellStart"/>
      <w:r>
        <w:t>укучылары</w:t>
      </w:r>
      <w:proofErr w:type="spellEnd"/>
      <w:r>
        <w:t xml:space="preserve"> </w:t>
      </w:r>
      <w:proofErr w:type="spellStart"/>
      <w:r>
        <w:t>катнаша</w:t>
      </w:r>
      <w:proofErr w:type="spellEnd"/>
      <w:r>
        <w:t xml:space="preserve"> </w:t>
      </w:r>
      <w:proofErr w:type="gramStart"/>
      <w:r>
        <w:t>ала</w:t>
      </w:r>
      <w:proofErr w:type="gramEnd"/>
      <w:r>
        <w:t xml:space="preserve">. </w:t>
      </w:r>
      <w:proofErr w:type="spellStart"/>
      <w:r>
        <w:t>Эш</w:t>
      </w:r>
      <w:proofErr w:type="spellEnd"/>
      <w:r>
        <w:t xml:space="preserve"> </w:t>
      </w:r>
      <w:proofErr w:type="spellStart"/>
      <w:r>
        <w:t>индивидуаль</w:t>
      </w:r>
      <w:proofErr w:type="spellEnd"/>
      <w:r>
        <w:t xml:space="preserve"> фәнни-тикшеренү проекты </w:t>
      </w:r>
      <w:proofErr w:type="spellStart"/>
      <w:r>
        <w:t>буларак</w:t>
      </w:r>
      <w:proofErr w:type="spellEnd"/>
      <w:r>
        <w:t xml:space="preserve">, яисә берничә автор </w:t>
      </w:r>
      <w:proofErr w:type="spellStart"/>
      <w:r>
        <w:t>тарафыннан</w:t>
      </w:r>
      <w:proofErr w:type="spellEnd"/>
      <w:r>
        <w:t xml:space="preserve"> (2 кешедән </w:t>
      </w:r>
      <w:proofErr w:type="spellStart"/>
      <w:r>
        <w:t>артык</w:t>
      </w:r>
      <w:proofErr w:type="spellEnd"/>
      <w:r>
        <w:t xml:space="preserve"> түгел) тәкъдим ителә ала; фәнни җ</w:t>
      </w:r>
      <w:proofErr w:type="gramStart"/>
      <w:r>
        <w:t>ит</w:t>
      </w:r>
      <w:proofErr w:type="gramEnd"/>
      <w:r>
        <w:t xml:space="preserve">әкче белән берлектә </w:t>
      </w:r>
      <w:proofErr w:type="spellStart"/>
      <w:r>
        <w:t>язылырга</w:t>
      </w:r>
      <w:proofErr w:type="spellEnd"/>
      <w:r>
        <w:t xml:space="preserve"> </w:t>
      </w:r>
      <w:proofErr w:type="spellStart"/>
      <w:r>
        <w:t>тиеш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3.2. Панель дискуссиясендә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муниципаль</w:t>
      </w:r>
      <w:proofErr w:type="spellEnd"/>
      <w:r>
        <w:t xml:space="preserve"> районы </w:t>
      </w:r>
      <w:proofErr w:type="spellStart"/>
      <w:r>
        <w:t>гомуми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бирү оешмаларының татар </w:t>
      </w:r>
      <w:proofErr w:type="gramStart"/>
      <w:r>
        <w:t>теле</w:t>
      </w:r>
      <w:proofErr w:type="gramEnd"/>
      <w:r>
        <w:t xml:space="preserve"> һәм әдәбияты </w:t>
      </w:r>
      <w:proofErr w:type="spellStart"/>
      <w:r>
        <w:t>укытучылары</w:t>
      </w:r>
      <w:proofErr w:type="spellEnd"/>
      <w:r>
        <w:t xml:space="preserve">, </w:t>
      </w:r>
      <w:proofErr w:type="spellStart"/>
      <w:r>
        <w:t>чакырылган</w:t>
      </w:r>
      <w:proofErr w:type="spellEnd"/>
      <w:r>
        <w:t xml:space="preserve"> </w:t>
      </w:r>
      <w:proofErr w:type="spellStart"/>
      <w:r>
        <w:t>кунаклар</w:t>
      </w:r>
      <w:proofErr w:type="spellEnd"/>
      <w:r>
        <w:t xml:space="preserve"> һәм </w:t>
      </w:r>
      <w:proofErr w:type="spellStart"/>
      <w:r>
        <w:t>экспертлар</w:t>
      </w:r>
      <w:proofErr w:type="spellEnd"/>
      <w:r>
        <w:t xml:space="preserve"> </w:t>
      </w:r>
      <w:proofErr w:type="spellStart"/>
      <w:r>
        <w:t>катнаша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3.3. Конференциядә </w:t>
      </w:r>
      <w:proofErr w:type="spellStart"/>
      <w:r>
        <w:t>катнашу</w:t>
      </w:r>
      <w:proofErr w:type="spellEnd"/>
      <w:r>
        <w:t xml:space="preserve"> өчен </w:t>
      </w:r>
      <w:proofErr w:type="spellStart"/>
      <w:r>
        <w:t>укучылардан</w:t>
      </w:r>
      <w:proofErr w:type="spellEnd"/>
      <w:r>
        <w:t xml:space="preserve"> </w:t>
      </w:r>
      <w:proofErr w:type="spellStart"/>
      <w:r>
        <w:t>гаризалар</w:t>
      </w:r>
      <w:proofErr w:type="spellEnd"/>
      <w:r>
        <w:t xml:space="preserve"> </w:t>
      </w:r>
      <w:r>
        <w:rPr>
          <w:b/>
        </w:rPr>
        <w:t xml:space="preserve">2020 елның 28 февраленә </w:t>
      </w:r>
      <w:r>
        <w:t>кадә</w:t>
      </w:r>
      <w:proofErr w:type="gramStart"/>
      <w:r>
        <w:t>р</w:t>
      </w:r>
      <w:proofErr w:type="gramEnd"/>
      <w:r>
        <w:t xml:space="preserve"> кабул ителә. Кабул ителгән эшләр </w:t>
      </w:r>
      <w:proofErr w:type="spellStart"/>
      <w:r>
        <w:t>экспертлар</w:t>
      </w:r>
      <w:proofErr w:type="spellEnd"/>
      <w:r>
        <w:t xml:space="preserve"> </w:t>
      </w:r>
      <w:proofErr w:type="spellStart"/>
      <w:r>
        <w:t>комиссиясе</w:t>
      </w:r>
      <w:proofErr w:type="spellEnd"/>
      <w:r>
        <w:t xml:space="preserve"> </w:t>
      </w:r>
      <w:proofErr w:type="spellStart"/>
      <w:r>
        <w:t>тарафыннан</w:t>
      </w:r>
      <w:proofErr w:type="spellEnd"/>
      <w:r>
        <w:t xml:space="preserve"> тикшерү </w:t>
      </w:r>
      <w:proofErr w:type="spellStart"/>
      <w:r>
        <w:t>узганнан</w:t>
      </w:r>
      <w:proofErr w:type="spellEnd"/>
      <w:r>
        <w:t xml:space="preserve"> соң, Конференциягә </w:t>
      </w:r>
      <w:proofErr w:type="spellStart"/>
      <w:r>
        <w:t>чыгыш</w:t>
      </w:r>
      <w:proofErr w:type="spellEnd"/>
      <w:r>
        <w:t xml:space="preserve"> </w:t>
      </w:r>
      <w:proofErr w:type="spellStart"/>
      <w:r>
        <w:t>ясарга</w:t>
      </w:r>
      <w:proofErr w:type="spellEnd"/>
      <w:r>
        <w:t xml:space="preserve"> </w:t>
      </w:r>
      <w:proofErr w:type="spellStart"/>
      <w:r>
        <w:t>чакырылган</w:t>
      </w:r>
      <w:proofErr w:type="spellEnd"/>
      <w:r>
        <w:t xml:space="preserve"> </w:t>
      </w:r>
      <w:proofErr w:type="spellStart"/>
      <w:r>
        <w:t>катнашучылар</w:t>
      </w:r>
      <w:proofErr w:type="spellEnd"/>
      <w:r>
        <w:t xml:space="preserve"> </w:t>
      </w:r>
      <w:proofErr w:type="spellStart"/>
      <w:r>
        <w:t>исемлеге</w:t>
      </w:r>
      <w:proofErr w:type="spellEnd"/>
      <w:r>
        <w:t xml:space="preserve"> төзелә һәм Сәләтле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гимназия-интернатның рәсми </w:t>
      </w:r>
      <w:proofErr w:type="spellStart"/>
      <w:r>
        <w:t>сайтында</w:t>
      </w:r>
      <w:proofErr w:type="spellEnd"/>
      <w:r>
        <w:t xml:space="preserve"> </w:t>
      </w:r>
      <w:proofErr w:type="spellStart"/>
      <w:r>
        <w:t>урнаштырыла</w:t>
      </w:r>
      <w:proofErr w:type="spellEnd"/>
      <w:r>
        <w:t xml:space="preserve">. </w:t>
      </w:r>
      <w:proofErr w:type="spellStart"/>
      <w:r>
        <w:t>Оештыру</w:t>
      </w:r>
      <w:proofErr w:type="spellEnd"/>
      <w:r>
        <w:t xml:space="preserve"> комитеты Конференциядә </w:t>
      </w:r>
      <w:proofErr w:type="spellStart"/>
      <w:r>
        <w:t>катнашу</w:t>
      </w:r>
      <w:proofErr w:type="spellEnd"/>
      <w:r>
        <w:t xml:space="preserve"> өчен </w:t>
      </w:r>
      <w:proofErr w:type="spellStart"/>
      <w:r>
        <w:t>гаризаларны</w:t>
      </w:r>
      <w:proofErr w:type="spellEnd"/>
      <w:r>
        <w:t xml:space="preserve"> </w:t>
      </w:r>
      <w:proofErr w:type="spellStart"/>
      <w:r>
        <w:t>сайлап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</w:t>
      </w:r>
      <w:proofErr w:type="spellStart"/>
      <w:r>
        <w:t>хокукын</w:t>
      </w:r>
      <w:proofErr w:type="spellEnd"/>
      <w:r>
        <w:t xml:space="preserve"> үзендә </w:t>
      </w:r>
      <w:proofErr w:type="spellStart"/>
      <w:r>
        <w:t>калдыра</w:t>
      </w:r>
      <w:proofErr w:type="spellEnd"/>
      <w:r>
        <w:t>.</w:t>
      </w:r>
    </w:p>
    <w:p w:rsidR="007F43F6" w:rsidRDefault="00116FDF">
      <w:pPr>
        <w:pStyle w:val="normal"/>
      </w:pPr>
      <w:r>
        <w:lastRenderedPageBreak/>
        <w:t xml:space="preserve">3.4. Панель дискуссиясендә </w:t>
      </w:r>
      <w:proofErr w:type="spellStart"/>
      <w:r>
        <w:t>аерым</w:t>
      </w:r>
      <w:proofErr w:type="spellEnd"/>
      <w:r>
        <w:t xml:space="preserve"> </w:t>
      </w:r>
      <w:proofErr w:type="spellStart"/>
      <w:r>
        <w:t>чыгыш</w:t>
      </w:r>
      <w:proofErr w:type="spellEnd"/>
      <w:r>
        <w:t xml:space="preserve"> </w:t>
      </w:r>
      <w:proofErr w:type="spellStart"/>
      <w:r>
        <w:t>ясау</w:t>
      </w:r>
      <w:proofErr w:type="spellEnd"/>
      <w:r>
        <w:t xml:space="preserve"> өчен </w:t>
      </w:r>
      <w:proofErr w:type="spellStart"/>
      <w:r>
        <w:t>гаризалар</w:t>
      </w:r>
      <w:proofErr w:type="spellEnd"/>
      <w:r>
        <w:t xml:space="preserve"> </w:t>
      </w:r>
      <w:r>
        <w:rPr>
          <w:b/>
        </w:rPr>
        <w:t xml:space="preserve">2020 елның 6 мартына </w:t>
      </w:r>
      <w:r>
        <w:t>кадә</w:t>
      </w:r>
      <w:proofErr w:type="gramStart"/>
      <w:r>
        <w:t>р</w:t>
      </w:r>
      <w:proofErr w:type="gramEnd"/>
      <w:r>
        <w:t xml:space="preserve"> кабул ителә. Дискуссиядә </w:t>
      </w:r>
      <w:proofErr w:type="spellStart"/>
      <w:r>
        <w:t>катнашу</w:t>
      </w:r>
      <w:proofErr w:type="spellEnd"/>
      <w:r>
        <w:t xml:space="preserve"> өчен </w:t>
      </w:r>
      <w:proofErr w:type="spellStart"/>
      <w:r>
        <w:t>алдан</w:t>
      </w:r>
      <w:proofErr w:type="spellEnd"/>
      <w:r>
        <w:t xml:space="preserve"> теркәлү таләп </w:t>
      </w:r>
      <w:proofErr w:type="spellStart"/>
      <w:r>
        <w:t>ителми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3.5. Конференциядә </w:t>
      </w:r>
      <w:proofErr w:type="spellStart"/>
      <w:r>
        <w:t>катнашу</w:t>
      </w:r>
      <w:proofErr w:type="spellEnd"/>
      <w:r>
        <w:t xml:space="preserve"> өчен </w:t>
      </w:r>
      <w:r>
        <w:rPr>
          <w:b/>
        </w:rPr>
        <w:t>2020 елның 28 февраленә</w:t>
      </w:r>
      <w:r>
        <w:t xml:space="preserve"> кадә</w:t>
      </w:r>
      <w:proofErr w:type="gramStart"/>
      <w:r>
        <w:t>р</w:t>
      </w:r>
      <w:proofErr w:type="gramEnd"/>
      <w:r>
        <w:t xml:space="preserve"> </w:t>
      </w:r>
      <w:hyperlink r:id="rId5">
        <w:r>
          <w:rPr>
            <w:color w:val="1155CC"/>
            <w:u w:val="single"/>
          </w:rPr>
          <w:t>tbshorg@gmail.com</w:t>
        </w:r>
      </w:hyperlink>
      <w:r>
        <w:t xml:space="preserve"> электрон почта </w:t>
      </w:r>
      <w:proofErr w:type="spellStart"/>
      <w:r>
        <w:t>адресына</w:t>
      </w:r>
      <w:proofErr w:type="spellEnd"/>
      <w:r>
        <w:t xml:space="preserve"> </w:t>
      </w:r>
      <w:proofErr w:type="spellStart"/>
      <w:r>
        <w:t>гариза</w:t>
      </w:r>
      <w:proofErr w:type="spellEnd"/>
      <w:r>
        <w:t xml:space="preserve"> (заявка), доклад </w:t>
      </w:r>
      <w:proofErr w:type="spellStart"/>
      <w:r>
        <w:t>материаллары</w:t>
      </w:r>
      <w:proofErr w:type="spellEnd"/>
      <w:r>
        <w:t xml:space="preserve"> җибәрелергә </w:t>
      </w:r>
      <w:proofErr w:type="spellStart"/>
      <w:r>
        <w:t>тиеш</w:t>
      </w:r>
      <w:proofErr w:type="spellEnd"/>
      <w:r>
        <w:t>.</w:t>
      </w:r>
    </w:p>
    <w:p w:rsidR="007F43F6" w:rsidRDefault="00116FDF">
      <w:pPr>
        <w:pStyle w:val="normal"/>
      </w:pPr>
      <w:r>
        <w:t>3.6. Конференциянең тө</w:t>
      </w:r>
      <w:proofErr w:type="gramStart"/>
      <w:r>
        <w:t>п</w:t>
      </w:r>
      <w:proofErr w:type="gramEnd"/>
      <w:r>
        <w:t xml:space="preserve"> </w:t>
      </w:r>
      <w:proofErr w:type="spellStart"/>
      <w:r>
        <w:t>этабында</w:t>
      </w:r>
      <w:proofErr w:type="spellEnd"/>
      <w:r>
        <w:t xml:space="preserve"> </w:t>
      </w:r>
      <w:proofErr w:type="spellStart"/>
      <w:r>
        <w:t>чыгыш</w:t>
      </w:r>
      <w:proofErr w:type="spellEnd"/>
      <w:r>
        <w:t xml:space="preserve"> </w:t>
      </w:r>
      <w:proofErr w:type="spellStart"/>
      <w:r>
        <w:t>ясаучы</w:t>
      </w:r>
      <w:proofErr w:type="spellEnd"/>
      <w:r>
        <w:t xml:space="preserve"> укучыларның шәхси мәгълүматларны эшкәртергә </w:t>
      </w:r>
      <w:proofErr w:type="spellStart"/>
      <w:r>
        <w:t>ризалык</w:t>
      </w:r>
      <w:proofErr w:type="spellEnd"/>
      <w:r>
        <w:t xml:space="preserve"> </w:t>
      </w:r>
      <w:proofErr w:type="spellStart"/>
      <w:r>
        <w:t>турында</w:t>
      </w:r>
      <w:proofErr w:type="spellEnd"/>
      <w:r>
        <w:t xml:space="preserve"> белешмә белән килүләре </w:t>
      </w:r>
      <w:proofErr w:type="spellStart"/>
      <w:r>
        <w:t>зарур</w:t>
      </w:r>
      <w:proofErr w:type="spellEnd"/>
      <w:r>
        <w:t>.</w:t>
      </w:r>
    </w:p>
    <w:p w:rsidR="007F43F6" w:rsidRDefault="007F43F6">
      <w:pPr>
        <w:pStyle w:val="normal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4. Эшләрне </w:t>
      </w:r>
      <w:proofErr w:type="spellStart"/>
      <w:r>
        <w:rPr>
          <w:b/>
        </w:rPr>
        <w:t>башкару</w:t>
      </w:r>
      <w:proofErr w:type="spellEnd"/>
      <w:r>
        <w:rPr>
          <w:b/>
        </w:rPr>
        <w:t xml:space="preserve"> тәртибе һәм регламент</w:t>
      </w:r>
    </w:p>
    <w:p w:rsidR="007F43F6" w:rsidRDefault="00116FDF">
      <w:pPr>
        <w:pStyle w:val="normal"/>
      </w:pPr>
      <w:r>
        <w:t xml:space="preserve">4.1. Фәнни эшнең </w:t>
      </w:r>
      <w:proofErr w:type="spellStart"/>
      <w:r>
        <w:t>тезисларын</w:t>
      </w:r>
      <w:proofErr w:type="spellEnd"/>
      <w:r>
        <w:t xml:space="preserve"> 1-нче </w:t>
      </w:r>
      <w:proofErr w:type="spellStart"/>
      <w:r>
        <w:t>кушымтада</w:t>
      </w:r>
      <w:proofErr w:type="spellEnd"/>
      <w:r>
        <w:t xml:space="preserve"> </w:t>
      </w:r>
      <w:proofErr w:type="spellStart"/>
      <w:r>
        <w:t>язылган</w:t>
      </w:r>
      <w:proofErr w:type="spellEnd"/>
      <w:r>
        <w:t xml:space="preserve"> талә</w:t>
      </w:r>
      <w:proofErr w:type="gramStart"/>
      <w:r>
        <w:t>пл</w:t>
      </w:r>
      <w:proofErr w:type="gramEnd"/>
      <w:r>
        <w:t xml:space="preserve">әр нигезендә </w:t>
      </w:r>
      <w:proofErr w:type="spellStart"/>
      <w:r>
        <w:t>тутырыга</w:t>
      </w:r>
      <w:proofErr w:type="spellEnd"/>
      <w:r>
        <w:t xml:space="preserve"> кирәк. Әдәбият </w:t>
      </w:r>
      <w:proofErr w:type="spellStart"/>
      <w:r>
        <w:t>исемлеген</w:t>
      </w:r>
      <w:proofErr w:type="spellEnd"/>
      <w:r>
        <w:t xml:space="preserve">, шәрехләмәләрне күрсәтмичә </w:t>
      </w:r>
      <w:proofErr w:type="spellStart"/>
      <w:r>
        <w:t>тезисларда</w:t>
      </w:r>
      <w:proofErr w:type="spellEnd"/>
      <w:r>
        <w:t xml:space="preserve"> </w:t>
      </w:r>
      <w:proofErr w:type="spellStart"/>
      <w:r>
        <w:t>кыскача</w:t>
      </w:r>
      <w:proofErr w:type="spellEnd"/>
      <w:r>
        <w:t xml:space="preserve"> </w:t>
      </w:r>
      <w:proofErr w:type="spellStart"/>
      <w:r>
        <w:t>формада</w:t>
      </w:r>
      <w:proofErr w:type="spellEnd"/>
      <w:r>
        <w:t xml:space="preserve"> фәнни эшнең төгәл эчтәлеге билгеләнә. </w:t>
      </w:r>
    </w:p>
    <w:p w:rsidR="007F43F6" w:rsidRDefault="00116FDF">
      <w:pPr>
        <w:pStyle w:val="normal"/>
      </w:pPr>
      <w:r>
        <w:t xml:space="preserve">4.2. Фәнни эшнең </w:t>
      </w:r>
      <w:proofErr w:type="spellStart"/>
      <w:r>
        <w:t>тутырылу</w:t>
      </w:r>
      <w:proofErr w:type="spellEnd"/>
      <w:r>
        <w:t xml:space="preserve"> талә</w:t>
      </w:r>
      <w:proofErr w:type="gramStart"/>
      <w:r>
        <w:t>пл</w:t>
      </w:r>
      <w:proofErr w:type="gramEnd"/>
      <w:r>
        <w:t xml:space="preserve">әре 1-нче </w:t>
      </w:r>
      <w:proofErr w:type="spellStart"/>
      <w:r>
        <w:t>кушымтада</w:t>
      </w:r>
      <w:proofErr w:type="spellEnd"/>
      <w:r>
        <w:t xml:space="preserve"> билгеләнгән. Тикшеренү </w:t>
      </w:r>
      <w:proofErr w:type="spellStart"/>
      <w:r>
        <w:t>эше</w:t>
      </w:r>
      <w:proofErr w:type="spellEnd"/>
      <w:r>
        <w:t xml:space="preserve"> 15 бит күләменнән </w:t>
      </w:r>
      <w:proofErr w:type="spellStart"/>
      <w:r>
        <w:t>артырга</w:t>
      </w:r>
      <w:proofErr w:type="spellEnd"/>
      <w:r>
        <w:t xml:space="preserve"> </w:t>
      </w:r>
      <w:proofErr w:type="spellStart"/>
      <w:r>
        <w:t>тиеш</w:t>
      </w:r>
      <w:proofErr w:type="spellEnd"/>
      <w:r>
        <w:t xml:space="preserve"> түгел (</w:t>
      </w:r>
      <w:proofErr w:type="spellStart"/>
      <w:r>
        <w:t>кушымталар</w:t>
      </w:r>
      <w:proofErr w:type="spellEnd"/>
      <w:r>
        <w:t xml:space="preserve"> тикшеренү эшенең битләр </w:t>
      </w:r>
      <w:proofErr w:type="spellStart"/>
      <w:r>
        <w:t>санына</w:t>
      </w:r>
      <w:proofErr w:type="spellEnd"/>
      <w:r>
        <w:t xml:space="preserve"> </w:t>
      </w:r>
      <w:proofErr w:type="spellStart"/>
      <w:r>
        <w:t>керми</w:t>
      </w:r>
      <w:proofErr w:type="spellEnd"/>
      <w:r>
        <w:t>).</w:t>
      </w:r>
    </w:p>
    <w:p w:rsidR="007F43F6" w:rsidRDefault="00116FDF">
      <w:pPr>
        <w:pStyle w:val="normal"/>
      </w:pPr>
      <w:r>
        <w:t xml:space="preserve">4.3. Тикшеренү эшләре Нигезләмә </w:t>
      </w:r>
      <w:proofErr w:type="spellStart"/>
      <w:r>
        <w:t>шартларына</w:t>
      </w:r>
      <w:proofErr w:type="spellEnd"/>
      <w:r>
        <w:t xml:space="preserve"> туры килмәгән </w:t>
      </w:r>
      <w:proofErr w:type="spellStart"/>
      <w:r>
        <w:t>очракта</w:t>
      </w:r>
      <w:proofErr w:type="spellEnd"/>
      <w:r>
        <w:t xml:space="preserve">, </w:t>
      </w:r>
      <w:proofErr w:type="spellStart"/>
      <w:r>
        <w:t>Оештыру</w:t>
      </w:r>
      <w:proofErr w:type="spellEnd"/>
      <w:r>
        <w:t xml:space="preserve"> комитеты </w:t>
      </w:r>
      <w:proofErr w:type="spellStart"/>
      <w:r>
        <w:t>андый</w:t>
      </w:r>
      <w:proofErr w:type="spellEnd"/>
      <w:r>
        <w:t xml:space="preserve"> эшләрне Конференциягә </w:t>
      </w:r>
      <w:proofErr w:type="spellStart"/>
      <w:r>
        <w:t>алмаска</w:t>
      </w:r>
      <w:proofErr w:type="spellEnd"/>
      <w:r>
        <w:t xml:space="preserve"> мөмкин.</w:t>
      </w:r>
    </w:p>
    <w:p w:rsidR="007F43F6" w:rsidRDefault="00116FDF">
      <w:pPr>
        <w:pStyle w:val="normal"/>
      </w:pPr>
      <w:r>
        <w:t xml:space="preserve">4.4. Конкурсның </w:t>
      </w:r>
      <w:proofErr w:type="spellStart"/>
      <w:r>
        <w:t>Оештыру</w:t>
      </w:r>
      <w:proofErr w:type="spellEnd"/>
      <w:r>
        <w:t xml:space="preserve"> комитеты материалларның </w:t>
      </w:r>
      <w:proofErr w:type="spellStart"/>
      <w:r>
        <w:t>исемен</w:t>
      </w:r>
      <w:proofErr w:type="spellEnd"/>
      <w:r>
        <w:t xml:space="preserve"> һәм эчтәлеген </w:t>
      </w:r>
      <w:proofErr w:type="spellStart"/>
      <w:r>
        <w:t>тезислар</w:t>
      </w:r>
      <w:proofErr w:type="spellEnd"/>
      <w:r>
        <w:t xml:space="preserve"> җыентыгына </w:t>
      </w:r>
      <w:proofErr w:type="spellStart"/>
      <w:r>
        <w:t>бастырырга</w:t>
      </w:r>
      <w:proofErr w:type="spellEnd"/>
      <w:r>
        <w:t xml:space="preserve"> теләгән </w:t>
      </w:r>
      <w:proofErr w:type="spellStart"/>
      <w:r>
        <w:t>очракта</w:t>
      </w:r>
      <w:proofErr w:type="spellEnd"/>
      <w:r>
        <w:t xml:space="preserve">, </w:t>
      </w:r>
      <w:proofErr w:type="spellStart"/>
      <w:r>
        <w:t>авторлар</w:t>
      </w:r>
      <w:proofErr w:type="spellEnd"/>
      <w:r>
        <w:t xml:space="preserve"> </w:t>
      </w:r>
      <w:proofErr w:type="spellStart"/>
      <w:r>
        <w:t>ризалыгы</w:t>
      </w:r>
      <w:proofErr w:type="spellEnd"/>
      <w:r>
        <w:t xml:space="preserve"> белән </w:t>
      </w:r>
      <w:proofErr w:type="spellStart"/>
      <w:r>
        <w:t>аларны</w:t>
      </w:r>
      <w:proofErr w:type="spellEnd"/>
      <w:r>
        <w:t xml:space="preserve"> төзәтергә, яисә </w:t>
      </w:r>
      <w:proofErr w:type="spellStart"/>
      <w:r>
        <w:t>тезисларны</w:t>
      </w:r>
      <w:proofErr w:type="spellEnd"/>
      <w:r>
        <w:t xml:space="preserve"> бөтенләй кертмәскә дә </w:t>
      </w:r>
      <w:proofErr w:type="spellStart"/>
      <w:r>
        <w:t>хокуклы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4.5. Секцияләрдә </w:t>
      </w:r>
      <w:proofErr w:type="spellStart"/>
      <w:r>
        <w:t>чыгыш</w:t>
      </w:r>
      <w:proofErr w:type="spellEnd"/>
      <w:r>
        <w:t xml:space="preserve"> </w:t>
      </w:r>
      <w:proofErr w:type="spellStart"/>
      <w:r>
        <w:t>ясауга</w:t>
      </w:r>
      <w:proofErr w:type="spellEnd"/>
      <w:r>
        <w:t xml:space="preserve"> 5-7 минут </w:t>
      </w:r>
      <w:proofErr w:type="spellStart"/>
      <w:r>
        <w:t>вакыт</w:t>
      </w:r>
      <w:proofErr w:type="spellEnd"/>
      <w:r>
        <w:t xml:space="preserve"> бирелә.</w:t>
      </w:r>
    </w:p>
    <w:p w:rsidR="007F43F6" w:rsidRDefault="00116FDF">
      <w:pPr>
        <w:pStyle w:val="normal"/>
      </w:pPr>
      <w:r>
        <w:t xml:space="preserve">4.6. </w:t>
      </w:r>
      <w:proofErr w:type="spellStart"/>
      <w:r>
        <w:t>Экспертлар</w:t>
      </w:r>
      <w:proofErr w:type="spellEnd"/>
      <w:r>
        <w:t xml:space="preserve"> </w:t>
      </w:r>
      <w:proofErr w:type="spellStart"/>
      <w:r>
        <w:t>комиссиясе</w:t>
      </w:r>
      <w:proofErr w:type="spellEnd"/>
      <w:r>
        <w:t xml:space="preserve"> укучыларның фәнни эшләренә, </w:t>
      </w:r>
      <w:proofErr w:type="spellStart"/>
      <w:r>
        <w:t>чыгышларына</w:t>
      </w:r>
      <w:proofErr w:type="spellEnd"/>
      <w:r>
        <w:t xml:space="preserve"> </w:t>
      </w:r>
      <w:proofErr w:type="gramStart"/>
      <w:r>
        <w:t>түб</w:t>
      </w:r>
      <w:proofErr w:type="gramEnd"/>
      <w:r>
        <w:t xml:space="preserve">әндәге </w:t>
      </w:r>
      <w:proofErr w:type="spellStart"/>
      <w:r>
        <w:t>критерийлардан</w:t>
      </w:r>
      <w:proofErr w:type="spellEnd"/>
      <w:r>
        <w:t xml:space="preserve"> </w:t>
      </w:r>
      <w:proofErr w:type="spellStart"/>
      <w:r>
        <w:t>чыгып</w:t>
      </w:r>
      <w:proofErr w:type="spellEnd"/>
      <w:r>
        <w:t xml:space="preserve"> бәя бирә:</w:t>
      </w:r>
    </w:p>
    <w:p w:rsidR="007F43F6" w:rsidRDefault="00116FDF">
      <w:pPr>
        <w:pStyle w:val="normal"/>
        <w:numPr>
          <w:ilvl w:val="0"/>
          <w:numId w:val="1"/>
        </w:numPr>
      </w:pPr>
      <w:proofErr w:type="spellStart"/>
      <w:r>
        <w:t>билгеле</w:t>
      </w:r>
      <w:proofErr w:type="spellEnd"/>
      <w:r>
        <w:t xml:space="preserve"> </w:t>
      </w:r>
      <w:proofErr w:type="spellStart"/>
      <w:r>
        <w:t>булган</w:t>
      </w:r>
      <w:proofErr w:type="spellEnd"/>
      <w:r>
        <w:t xml:space="preserve"> фәнни </w:t>
      </w:r>
      <w:proofErr w:type="spellStart"/>
      <w:r>
        <w:t>фактларны</w:t>
      </w:r>
      <w:proofErr w:type="spellEnd"/>
      <w:r>
        <w:t xml:space="preserve"> </w:t>
      </w:r>
      <w:proofErr w:type="spellStart"/>
      <w:r>
        <w:t>куллану</w:t>
      </w:r>
      <w:proofErr w:type="spellEnd"/>
      <w:r>
        <w:t>;</w:t>
      </w:r>
    </w:p>
    <w:p w:rsidR="007F43F6" w:rsidRDefault="00116FDF">
      <w:pPr>
        <w:pStyle w:val="normal"/>
        <w:numPr>
          <w:ilvl w:val="0"/>
          <w:numId w:val="1"/>
        </w:numPr>
      </w:pPr>
      <w:r>
        <w:t>сөйлә</w:t>
      </w:r>
      <w:proofErr w:type="gramStart"/>
      <w:r>
        <w:t>мне</w:t>
      </w:r>
      <w:proofErr w:type="gramEnd"/>
      <w:r>
        <w:t xml:space="preserve">ң аңлаешлы, </w:t>
      </w:r>
      <w:proofErr w:type="spellStart"/>
      <w:r>
        <w:t>кыска</w:t>
      </w:r>
      <w:proofErr w:type="spellEnd"/>
      <w:r>
        <w:t xml:space="preserve">  һәм </w:t>
      </w:r>
      <w:proofErr w:type="spellStart"/>
      <w:r>
        <w:t>конкрет</w:t>
      </w:r>
      <w:proofErr w:type="spellEnd"/>
      <w:r>
        <w:t xml:space="preserve"> </w:t>
      </w:r>
      <w:proofErr w:type="spellStart"/>
      <w:r>
        <w:t>булуы</w:t>
      </w:r>
      <w:proofErr w:type="spellEnd"/>
      <w:r>
        <w:t xml:space="preserve">, күрсәтмәлелек </w:t>
      </w:r>
      <w:proofErr w:type="spellStart"/>
      <w:r>
        <w:t>куллану</w:t>
      </w:r>
      <w:proofErr w:type="spellEnd"/>
      <w:r>
        <w:t>;</w:t>
      </w:r>
    </w:p>
    <w:p w:rsidR="007F43F6" w:rsidRDefault="00116FDF">
      <w:pPr>
        <w:pStyle w:val="normal"/>
        <w:numPr>
          <w:ilvl w:val="0"/>
          <w:numId w:val="1"/>
        </w:numPr>
      </w:pPr>
      <w:r>
        <w:t>аудитория белән элемтә;</w:t>
      </w:r>
    </w:p>
    <w:p w:rsidR="007F43F6" w:rsidRDefault="00116FDF">
      <w:pPr>
        <w:pStyle w:val="normal"/>
        <w:numPr>
          <w:ilvl w:val="0"/>
          <w:numId w:val="1"/>
        </w:numPr>
      </w:pPr>
      <w:proofErr w:type="spellStart"/>
      <w:r>
        <w:t>оригинальлек</w:t>
      </w:r>
      <w:proofErr w:type="spellEnd"/>
      <w:r>
        <w:t xml:space="preserve">, </w:t>
      </w:r>
      <w:proofErr w:type="spellStart"/>
      <w:r>
        <w:t>заманчалык</w:t>
      </w:r>
      <w:proofErr w:type="spellEnd"/>
      <w:r>
        <w:t xml:space="preserve"> һәм </w:t>
      </w:r>
      <w:proofErr w:type="spellStart"/>
      <w:r>
        <w:t>чыгыш</w:t>
      </w:r>
      <w:proofErr w:type="spellEnd"/>
      <w:r>
        <w:t xml:space="preserve"> </w:t>
      </w:r>
      <w:proofErr w:type="spellStart"/>
      <w:r>
        <w:t>барышында</w:t>
      </w:r>
      <w:proofErr w:type="spellEnd"/>
      <w:r>
        <w:t xml:space="preserve"> </w:t>
      </w:r>
      <w:proofErr w:type="spellStart"/>
      <w:r>
        <w:t>цифрлы</w:t>
      </w:r>
      <w:proofErr w:type="spellEnd"/>
      <w:r>
        <w:t xml:space="preserve"> </w:t>
      </w:r>
      <w:proofErr w:type="spellStart"/>
      <w:r>
        <w:t>белем</w:t>
      </w:r>
      <w:proofErr w:type="spellEnd"/>
      <w:r>
        <w:t xml:space="preserve"> бирү </w:t>
      </w:r>
      <w:proofErr w:type="spellStart"/>
      <w:r>
        <w:t>ресурсларын</w:t>
      </w:r>
      <w:proofErr w:type="spellEnd"/>
      <w:r>
        <w:t xml:space="preserve"> нә</w:t>
      </w:r>
      <w:proofErr w:type="gramStart"/>
      <w:r>
        <w:t>тиҗәле</w:t>
      </w:r>
      <w:proofErr w:type="gramEnd"/>
      <w:r>
        <w:t xml:space="preserve"> </w:t>
      </w:r>
      <w:proofErr w:type="spellStart"/>
      <w:r>
        <w:t>куллану</w:t>
      </w:r>
      <w:proofErr w:type="spellEnd"/>
      <w:r>
        <w:t>.</w:t>
      </w:r>
    </w:p>
    <w:p w:rsidR="007F43F6" w:rsidRDefault="007F43F6">
      <w:pPr>
        <w:pStyle w:val="normal"/>
        <w:ind w:left="720" w:firstLine="0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>5. Бү</w:t>
      </w:r>
      <w:proofErr w:type="gramStart"/>
      <w:r>
        <w:rPr>
          <w:b/>
        </w:rPr>
        <w:t>л</w:t>
      </w:r>
      <w:proofErr w:type="gramEnd"/>
      <w:r>
        <w:rPr>
          <w:b/>
        </w:rPr>
        <w:t>әкләү тәртибе</w:t>
      </w:r>
    </w:p>
    <w:p w:rsidR="007F43F6" w:rsidRDefault="00116FDF">
      <w:pPr>
        <w:pStyle w:val="normal"/>
      </w:pPr>
      <w:r>
        <w:t xml:space="preserve">5.1. </w:t>
      </w:r>
      <w:proofErr w:type="spellStart"/>
      <w:r>
        <w:t>Экспертлар</w:t>
      </w:r>
      <w:proofErr w:type="spellEnd"/>
      <w:r>
        <w:t xml:space="preserve"> советы киңәше нигезендә җиңүчеләргә һәм </w:t>
      </w:r>
      <w:proofErr w:type="spellStart"/>
      <w:r>
        <w:t>лауреатларга</w:t>
      </w:r>
      <w:proofErr w:type="spellEnd"/>
      <w:r>
        <w:t xml:space="preserve"> </w:t>
      </w:r>
      <w:proofErr w:type="spellStart"/>
      <w:r>
        <w:t>махсус</w:t>
      </w:r>
      <w:proofErr w:type="spellEnd"/>
      <w:r>
        <w:t xml:space="preserve"> </w:t>
      </w:r>
      <w:proofErr w:type="spellStart"/>
      <w:r>
        <w:t>дипломнар</w:t>
      </w:r>
      <w:proofErr w:type="spellEnd"/>
      <w:r>
        <w:t xml:space="preserve">, </w:t>
      </w:r>
      <w:proofErr w:type="spellStart"/>
      <w:r>
        <w:t>мактау</w:t>
      </w:r>
      <w:proofErr w:type="spellEnd"/>
      <w:r>
        <w:t xml:space="preserve"> кәгазьләре, </w:t>
      </w:r>
      <w:proofErr w:type="gramStart"/>
      <w:r>
        <w:t>ист</w:t>
      </w:r>
      <w:proofErr w:type="gramEnd"/>
      <w:r>
        <w:t xml:space="preserve">әлекле бүләкләр </w:t>
      </w:r>
      <w:proofErr w:type="spellStart"/>
      <w:r>
        <w:t>тапшырыла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5.2. Конференциянең </w:t>
      </w:r>
      <w:proofErr w:type="spellStart"/>
      <w:r>
        <w:t>барлык</w:t>
      </w:r>
      <w:proofErr w:type="spellEnd"/>
      <w:r>
        <w:t xml:space="preserve"> </w:t>
      </w:r>
      <w:proofErr w:type="spellStart"/>
      <w:r>
        <w:t>катнашучыларына</w:t>
      </w:r>
      <w:proofErr w:type="spellEnd"/>
      <w:r>
        <w:t xml:space="preserve"> Конференциядә </w:t>
      </w:r>
      <w:proofErr w:type="spellStart"/>
      <w:r>
        <w:t>катнашу</w:t>
      </w:r>
      <w:proofErr w:type="spellEnd"/>
      <w:r>
        <w:t xml:space="preserve"> </w:t>
      </w:r>
      <w:proofErr w:type="spellStart"/>
      <w:r>
        <w:t>сертификатлары</w:t>
      </w:r>
      <w:proofErr w:type="spellEnd"/>
      <w:r>
        <w:t xml:space="preserve"> һәм электрон </w:t>
      </w:r>
      <w:proofErr w:type="spellStart"/>
      <w:r>
        <w:t>тезислар</w:t>
      </w:r>
      <w:proofErr w:type="spellEnd"/>
      <w:r>
        <w:t xml:space="preserve"> җыентыгы бирелә. Панель дискуссиясендә </w:t>
      </w:r>
      <w:proofErr w:type="spellStart"/>
      <w:r>
        <w:t>катнашучы</w:t>
      </w:r>
      <w:proofErr w:type="spellEnd"/>
      <w:r>
        <w:t xml:space="preserve"> </w:t>
      </w:r>
      <w:proofErr w:type="spellStart"/>
      <w:r>
        <w:t>укытучыларга</w:t>
      </w:r>
      <w:proofErr w:type="spellEnd"/>
      <w:r>
        <w:t xml:space="preserve"> </w:t>
      </w:r>
      <w:proofErr w:type="spellStart"/>
      <w:r>
        <w:t>катнашу</w:t>
      </w:r>
      <w:proofErr w:type="spellEnd"/>
      <w:r>
        <w:t xml:space="preserve"> </w:t>
      </w:r>
      <w:proofErr w:type="spellStart"/>
      <w:r>
        <w:t>сертификатлары</w:t>
      </w:r>
      <w:proofErr w:type="spellEnd"/>
      <w:r>
        <w:t xml:space="preserve"> </w:t>
      </w:r>
      <w:proofErr w:type="spellStart"/>
      <w:r>
        <w:t>тапшырыла</w:t>
      </w:r>
      <w:proofErr w:type="spellEnd"/>
      <w:r>
        <w:t>.</w:t>
      </w:r>
    </w:p>
    <w:p w:rsidR="007F43F6" w:rsidRDefault="007F43F6">
      <w:pPr>
        <w:pStyle w:val="normal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6. </w:t>
      </w:r>
      <w:proofErr w:type="spellStart"/>
      <w:r>
        <w:rPr>
          <w:b/>
        </w:rPr>
        <w:t>Оештыру</w:t>
      </w:r>
      <w:proofErr w:type="spellEnd"/>
      <w:r>
        <w:rPr>
          <w:b/>
        </w:rPr>
        <w:t xml:space="preserve"> комитеты белән элемтәгә керү өчен мәгълүмат</w:t>
      </w:r>
    </w:p>
    <w:p w:rsidR="007F43F6" w:rsidRDefault="00116FDF">
      <w:pPr>
        <w:pStyle w:val="normal"/>
      </w:pPr>
      <w:r>
        <w:t xml:space="preserve">6.1. </w:t>
      </w:r>
      <w:proofErr w:type="spellStart"/>
      <w:r>
        <w:t>Оештыру</w:t>
      </w:r>
      <w:proofErr w:type="spellEnd"/>
      <w:r>
        <w:t xml:space="preserve"> комитеты адресы: Сә</w:t>
      </w:r>
      <w:proofErr w:type="gramStart"/>
      <w:r>
        <w:t>л</w:t>
      </w:r>
      <w:proofErr w:type="gramEnd"/>
      <w:r>
        <w:t xml:space="preserve">әтле </w:t>
      </w:r>
      <w:proofErr w:type="spellStart"/>
      <w:r>
        <w:t>балалар</w:t>
      </w:r>
      <w:proofErr w:type="spellEnd"/>
      <w:r>
        <w:t xml:space="preserve"> өчен </w:t>
      </w:r>
      <w:proofErr w:type="spellStart"/>
      <w:r>
        <w:t>гуманитар</w:t>
      </w:r>
      <w:proofErr w:type="spellEnd"/>
      <w:r>
        <w:t xml:space="preserve"> гимназия-интернат, </w:t>
      </w:r>
      <w:proofErr w:type="spellStart"/>
      <w:r>
        <w:t>Актаныш</w:t>
      </w:r>
      <w:proofErr w:type="spellEnd"/>
      <w:r>
        <w:t xml:space="preserve"> </w:t>
      </w:r>
      <w:proofErr w:type="spellStart"/>
      <w:r>
        <w:t>авылы</w:t>
      </w:r>
      <w:proofErr w:type="spellEnd"/>
      <w:r>
        <w:t xml:space="preserve">, Аэропорт </w:t>
      </w:r>
      <w:proofErr w:type="spellStart"/>
      <w:r>
        <w:t>урамы</w:t>
      </w:r>
      <w:proofErr w:type="spellEnd"/>
      <w:r>
        <w:t xml:space="preserve">, 3А. </w:t>
      </w:r>
      <w:hyperlink r:id="rId6">
        <w:r>
          <w:rPr>
            <w:color w:val="1155CC"/>
            <w:u w:val="single"/>
          </w:rPr>
          <w:t>gaou.ggi@gmail.com</w:t>
        </w:r>
      </w:hyperlink>
      <w:r>
        <w:t xml:space="preserve">, 8 (8555)23-26-05. </w:t>
      </w:r>
    </w:p>
    <w:p w:rsidR="007F43F6" w:rsidRDefault="00116FDF">
      <w:pPr>
        <w:pStyle w:val="normal"/>
      </w:pPr>
      <w:r>
        <w:br w:type="page"/>
      </w:r>
    </w:p>
    <w:p w:rsidR="007F43F6" w:rsidRDefault="00116FDF">
      <w:pPr>
        <w:pStyle w:val="normal"/>
        <w:ind w:firstLine="0"/>
        <w:jc w:val="right"/>
        <w:rPr>
          <w:b/>
        </w:rPr>
      </w:pPr>
      <w:proofErr w:type="spellStart"/>
      <w:r>
        <w:rPr>
          <w:b/>
        </w:rPr>
        <w:lastRenderedPageBreak/>
        <w:t>Кушымта</w:t>
      </w:r>
      <w:proofErr w:type="spellEnd"/>
      <w:r>
        <w:rPr>
          <w:b/>
        </w:rPr>
        <w:t xml:space="preserve"> №1</w:t>
      </w:r>
    </w:p>
    <w:p w:rsidR="007F43F6" w:rsidRDefault="00116FDF">
      <w:pPr>
        <w:pStyle w:val="normal"/>
        <w:ind w:firstLine="0"/>
        <w:jc w:val="center"/>
        <w:rPr>
          <w:b/>
        </w:rPr>
      </w:pPr>
      <w:r>
        <w:rPr>
          <w:b/>
        </w:rPr>
        <w:t xml:space="preserve">Фәнни тикшеренү </w:t>
      </w:r>
      <w:proofErr w:type="spellStart"/>
      <w:r>
        <w:rPr>
          <w:b/>
        </w:rPr>
        <w:t>эшен</w:t>
      </w:r>
      <w:proofErr w:type="spellEnd"/>
      <w:r>
        <w:rPr>
          <w:b/>
        </w:rPr>
        <w:t xml:space="preserve"> дөрес бизәү тәртибе</w:t>
      </w:r>
    </w:p>
    <w:p w:rsidR="007F43F6" w:rsidRDefault="00116FDF">
      <w:pPr>
        <w:pStyle w:val="normal"/>
      </w:pPr>
      <w:r>
        <w:t xml:space="preserve">I. Тикшеренү </w:t>
      </w:r>
      <w:proofErr w:type="spellStart"/>
      <w:r>
        <w:t>эше</w:t>
      </w:r>
      <w:proofErr w:type="spellEnd"/>
      <w:r>
        <w:t xml:space="preserve"> </w:t>
      </w:r>
      <w:proofErr w:type="spellStart"/>
      <w:r>
        <w:t>структурасы</w:t>
      </w:r>
      <w:proofErr w:type="spellEnd"/>
    </w:p>
    <w:p w:rsidR="007F43F6" w:rsidRDefault="00116FDF">
      <w:pPr>
        <w:pStyle w:val="normal"/>
      </w:pPr>
      <w:r>
        <w:t xml:space="preserve">1. Тикшеренү </w:t>
      </w:r>
      <w:proofErr w:type="spellStart"/>
      <w:r>
        <w:t>эше</w:t>
      </w:r>
      <w:proofErr w:type="spellEnd"/>
      <w:r>
        <w:t xml:space="preserve"> фәнни эшлә</w:t>
      </w:r>
      <w:proofErr w:type="gramStart"/>
      <w:r>
        <w:t>р</w:t>
      </w:r>
      <w:proofErr w:type="gramEnd"/>
      <w:r>
        <w:t xml:space="preserve"> өчен кабул ителгән </w:t>
      </w:r>
      <w:proofErr w:type="spellStart"/>
      <w:r>
        <w:t>билгеле</w:t>
      </w:r>
      <w:proofErr w:type="spellEnd"/>
      <w:r>
        <w:t xml:space="preserve"> </w:t>
      </w:r>
      <w:proofErr w:type="spellStart"/>
      <w:r>
        <w:t>бер</w:t>
      </w:r>
      <w:proofErr w:type="spellEnd"/>
      <w:r>
        <w:t xml:space="preserve"> тәртип </w:t>
      </w:r>
      <w:proofErr w:type="spellStart"/>
      <w:r>
        <w:t>буенча</w:t>
      </w:r>
      <w:proofErr w:type="spellEnd"/>
      <w:r>
        <w:t xml:space="preserve"> төзелә.</w:t>
      </w:r>
    </w:p>
    <w:p w:rsidR="007F43F6" w:rsidRDefault="00116FDF">
      <w:pPr>
        <w:pStyle w:val="normal"/>
      </w:pPr>
      <w:r>
        <w:t>2. Структураның тө</w:t>
      </w:r>
      <w:proofErr w:type="gramStart"/>
      <w:r>
        <w:t>п</w:t>
      </w:r>
      <w:proofErr w:type="gramEnd"/>
      <w:r>
        <w:t xml:space="preserve"> </w:t>
      </w:r>
      <w:proofErr w:type="spellStart"/>
      <w:r>
        <w:t>элементлары</w:t>
      </w:r>
      <w:proofErr w:type="spellEnd"/>
      <w:r>
        <w:t xml:space="preserve">: баш бит, эчтәлек, </w:t>
      </w:r>
      <w:proofErr w:type="spellStart"/>
      <w:r>
        <w:t>кереш</w:t>
      </w:r>
      <w:proofErr w:type="spellEnd"/>
      <w:r>
        <w:t xml:space="preserve">, төп өлеш, </w:t>
      </w:r>
      <w:proofErr w:type="spellStart"/>
      <w:r>
        <w:t>йомгак</w:t>
      </w:r>
      <w:proofErr w:type="spellEnd"/>
      <w:r>
        <w:t xml:space="preserve">, әдәбият </w:t>
      </w:r>
      <w:proofErr w:type="spellStart"/>
      <w:r>
        <w:t>исемлеге</w:t>
      </w:r>
      <w:proofErr w:type="spellEnd"/>
      <w:r>
        <w:t xml:space="preserve">, </w:t>
      </w:r>
      <w:proofErr w:type="spellStart"/>
      <w:r>
        <w:t>кушымталар</w:t>
      </w:r>
      <w:proofErr w:type="spellEnd"/>
      <w:r>
        <w:t>.</w:t>
      </w:r>
    </w:p>
    <w:p w:rsidR="007F43F6" w:rsidRDefault="00116FDF">
      <w:pPr>
        <w:pStyle w:val="normal"/>
      </w:pPr>
      <w:proofErr w:type="spellStart"/>
      <w:r>
        <w:t>a</w:t>
      </w:r>
      <w:proofErr w:type="spellEnd"/>
      <w:r>
        <w:t xml:space="preserve">) </w:t>
      </w:r>
      <w:proofErr w:type="gramStart"/>
      <w:r>
        <w:t>Баш</w:t>
      </w:r>
      <w:proofErr w:type="gramEnd"/>
      <w:r>
        <w:t xml:space="preserve"> бит тикшеренү эшенең </w:t>
      </w:r>
      <w:proofErr w:type="spellStart"/>
      <w:r>
        <w:t>беренче</w:t>
      </w:r>
      <w:proofErr w:type="spellEnd"/>
      <w:r>
        <w:t xml:space="preserve"> бите </w:t>
      </w:r>
      <w:proofErr w:type="spellStart"/>
      <w:r>
        <w:t>булып</w:t>
      </w:r>
      <w:proofErr w:type="spellEnd"/>
      <w:r>
        <w:t xml:space="preserve"> </w:t>
      </w:r>
      <w:proofErr w:type="spellStart"/>
      <w:r>
        <w:t>санала</w:t>
      </w:r>
      <w:proofErr w:type="spellEnd"/>
      <w:r>
        <w:t xml:space="preserve"> һәм үрнәк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тутырыла</w:t>
      </w:r>
      <w:proofErr w:type="spellEnd"/>
      <w:r>
        <w:t>.</w:t>
      </w:r>
    </w:p>
    <w:p w:rsidR="007F43F6" w:rsidRDefault="00116FDF">
      <w:pPr>
        <w:pStyle w:val="normal"/>
      </w:pPr>
      <w:proofErr w:type="spellStart"/>
      <w:r>
        <w:t>b</w:t>
      </w:r>
      <w:proofErr w:type="spellEnd"/>
      <w:r>
        <w:t xml:space="preserve">) Баш биттән соң эчтәлек килә, эчтәлектә фәнни эшнең </w:t>
      </w:r>
      <w:proofErr w:type="gramStart"/>
      <w:r>
        <w:t>бүлекл</w:t>
      </w:r>
      <w:proofErr w:type="gramEnd"/>
      <w:r>
        <w:t xml:space="preserve">әре һәм битләре </w:t>
      </w:r>
      <w:proofErr w:type="spellStart"/>
      <w:r>
        <w:t>языла</w:t>
      </w:r>
      <w:proofErr w:type="spellEnd"/>
      <w:r>
        <w:t>.</w:t>
      </w:r>
    </w:p>
    <w:p w:rsidR="007F43F6" w:rsidRDefault="00116FDF">
      <w:pPr>
        <w:pStyle w:val="normal"/>
      </w:pPr>
      <w:proofErr w:type="spellStart"/>
      <w:r>
        <w:t>c</w:t>
      </w:r>
      <w:proofErr w:type="spellEnd"/>
      <w:r>
        <w:t xml:space="preserve">) Фәнни эшнең </w:t>
      </w:r>
      <w:proofErr w:type="spellStart"/>
      <w:r>
        <w:t>кереш</w:t>
      </w:r>
      <w:proofErr w:type="spellEnd"/>
      <w:r>
        <w:t xml:space="preserve"> өлешендә </w:t>
      </w:r>
      <w:proofErr w:type="spellStart"/>
      <w:r>
        <w:t>сайлап</w:t>
      </w:r>
      <w:proofErr w:type="spellEnd"/>
      <w:r>
        <w:t xml:space="preserve"> </w:t>
      </w:r>
      <w:proofErr w:type="spellStart"/>
      <w:r>
        <w:t>алынган</w:t>
      </w:r>
      <w:proofErr w:type="spellEnd"/>
      <w:r>
        <w:t xml:space="preserve"> теманың </w:t>
      </w:r>
      <w:proofErr w:type="spellStart"/>
      <w:r>
        <w:t>актуальлеге</w:t>
      </w:r>
      <w:proofErr w:type="spellEnd"/>
      <w:r>
        <w:t xml:space="preserve">, </w:t>
      </w:r>
      <w:proofErr w:type="spellStart"/>
      <w:r>
        <w:t>максаты</w:t>
      </w:r>
      <w:proofErr w:type="spellEnd"/>
      <w:r>
        <w:t xml:space="preserve">, </w:t>
      </w:r>
      <w:proofErr w:type="spellStart"/>
      <w:r>
        <w:t>куелган</w:t>
      </w:r>
      <w:proofErr w:type="spellEnd"/>
      <w:r>
        <w:t xml:space="preserve"> бурычларның эчтәлеге, эзләнүнең объекты һәм предметы, методы, теоретик әһәмияте һәм </w:t>
      </w:r>
      <w:proofErr w:type="spellStart"/>
      <w:r>
        <w:t>килеп</w:t>
      </w:r>
      <w:proofErr w:type="spellEnd"/>
      <w:r>
        <w:t xml:space="preserve"> </w:t>
      </w:r>
      <w:proofErr w:type="spellStart"/>
      <w:r>
        <w:t>чыккан</w:t>
      </w:r>
      <w:proofErr w:type="spellEnd"/>
      <w:r>
        <w:t xml:space="preserve"> нәтиҗәләрнең кыйммәте күрсәтелә.</w:t>
      </w:r>
    </w:p>
    <w:p w:rsidR="007F43F6" w:rsidRDefault="00116FDF">
      <w:pPr>
        <w:pStyle w:val="normal"/>
      </w:pPr>
      <w:proofErr w:type="spellStart"/>
      <w:r>
        <w:t>d</w:t>
      </w:r>
      <w:proofErr w:type="spellEnd"/>
      <w:r>
        <w:t>) Фәнни эшнең тө</w:t>
      </w:r>
      <w:proofErr w:type="gramStart"/>
      <w:r>
        <w:t>п</w:t>
      </w:r>
      <w:proofErr w:type="gramEnd"/>
      <w:r>
        <w:t xml:space="preserve"> өлешендә тикшерү эшенең </w:t>
      </w:r>
      <w:proofErr w:type="spellStart"/>
      <w:r>
        <w:t>методикасы</w:t>
      </w:r>
      <w:proofErr w:type="spellEnd"/>
      <w:r>
        <w:t xml:space="preserve"> һәм </w:t>
      </w:r>
      <w:proofErr w:type="spellStart"/>
      <w:r>
        <w:t>техникасы</w:t>
      </w:r>
      <w:proofErr w:type="spellEnd"/>
      <w:r>
        <w:t xml:space="preserve"> күрсәтелә һәм нәтиҗәләре </w:t>
      </w:r>
      <w:proofErr w:type="spellStart"/>
      <w:r>
        <w:t>йомгаклана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Эчтәлекне аңлатуга ярдәм иткән күрсәтмә </w:t>
      </w:r>
      <w:proofErr w:type="spellStart"/>
      <w:r>
        <w:t>материаллар</w:t>
      </w:r>
      <w:proofErr w:type="spellEnd"/>
      <w:r>
        <w:t xml:space="preserve"> </w:t>
      </w:r>
      <w:proofErr w:type="spellStart"/>
      <w:r>
        <w:t>кушымтада</w:t>
      </w:r>
      <w:proofErr w:type="spellEnd"/>
      <w:r>
        <w:t xml:space="preserve"> бирелә. Бүлеклә</w:t>
      </w:r>
      <w:proofErr w:type="gramStart"/>
      <w:r>
        <w:t>р</w:t>
      </w:r>
      <w:proofErr w:type="gramEnd"/>
      <w:r>
        <w:t xml:space="preserve"> эчтәлеге фәнни тикшерү </w:t>
      </w:r>
      <w:proofErr w:type="spellStart"/>
      <w:r>
        <w:t>темасына</w:t>
      </w:r>
      <w:proofErr w:type="spellEnd"/>
      <w:r>
        <w:t xml:space="preserve"> төгәл туры килергә һәм </w:t>
      </w:r>
      <w:proofErr w:type="spellStart"/>
      <w:r>
        <w:t>теманы</w:t>
      </w:r>
      <w:proofErr w:type="spellEnd"/>
      <w:r>
        <w:t xml:space="preserve"> </w:t>
      </w:r>
      <w:proofErr w:type="spellStart"/>
      <w:r>
        <w:t>ачып</w:t>
      </w:r>
      <w:proofErr w:type="spellEnd"/>
      <w:r>
        <w:t xml:space="preserve"> бирергә </w:t>
      </w:r>
      <w:proofErr w:type="spellStart"/>
      <w:r>
        <w:t>тиеш</w:t>
      </w:r>
      <w:proofErr w:type="spellEnd"/>
      <w:r>
        <w:t xml:space="preserve">. Әлеге бүлекләр тикшерүченең </w:t>
      </w:r>
      <w:proofErr w:type="spellStart"/>
      <w:r>
        <w:t>материалны</w:t>
      </w:r>
      <w:proofErr w:type="spellEnd"/>
      <w:r>
        <w:t xml:space="preserve"> логик һәм </w:t>
      </w:r>
      <w:proofErr w:type="spellStart"/>
      <w:r>
        <w:t>кыскача</w:t>
      </w:r>
      <w:proofErr w:type="spellEnd"/>
      <w:r>
        <w:t xml:space="preserve"> тәкъдим итү сәләтен күрсәтә.</w:t>
      </w:r>
    </w:p>
    <w:p w:rsidR="007F43F6" w:rsidRDefault="00116FDF">
      <w:pPr>
        <w:pStyle w:val="normal"/>
      </w:pPr>
      <w:proofErr w:type="spellStart"/>
      <w:r>
        <w:t>e</w:t>
      </w:r>
      <w:proofErr w:type="spellEnd"/>
      <w:r>
        <w:t xml:space="preserve">) Фәнни тикшерү эшенең </w:t>
      </w:r>
      <w:proofErr w:type="spellStart"/>
      <w:r>
        <w:t>йомгак</w:t>
      </w:r>
      <w:proofErr w:type="spellEnd"/>
      <w:r>
        <w:t xml:space="preserve"> өлешендә тө</w:t>
      </w:r>
      <w:proofErr w:type="gramStart"/>
      <w:r>
        <w:t>п</w:t>
      </w:r>
      <w:proofErr w:type="gramEnd"/>
      <w:r>
        <w:t xml:space="preserve"> мәгънә һәм нәтиҗәләр күрсәтелә.</w:t>
      </w:r>
    </w:p>
    <w:p w:rsidR="007F43F6" w:rsidRDefault="00116FDF">
      <w:pPr>
        <w:pStyle w:val="normal"/>
      </w:pPr>
      <w:proofErr w:type="spellStart"/>
      <w:r>
        <w:t>f</w:t>
      </w:r>
      <w:proofErr w:type="spellEnd"/>
      <w:r>
        <w:t xml:space="preserve">) Тикшерү </w:t>
      </w:r>
      <w:proofErr w:type="spellStart"/>
      <w:r>
        <w:t>эше</w:t>
      </w:r>
      <w:proofErr w:type="spellEnd"/>
      <w:r>
        <w:t xml:space="preserve"> </w:t>
      </w:r>
      <w:proofErr w:type="spellStart"/>
      <w:r>
        <w:t>ахырында</w:t>
      </w:r>
      <w:proofErr w:type="spellEnd"/>
      <w:r>
        <w:t xml:space="preserve"> әдәбият </w:t>
      </w:r>
      <w:proofErr w:type="spellStart"/>
      <w:r>
        <w:t>исемлеге</w:t>
      </w:r>
      <w:proofErr w:type="spellEnd"/>
      <w:r>
        <w:t xml:space="preserve"> күрсәтелә. </w:t>
      </w:r>
      <w:proofErr w:type="spellStart"/>
      <w:r>
        <w:t>Текстта</w:t>
      </w:r>
      <w:proofErr w:type="spellEnd"/>
      <w:r>
        <w:t xml:space="preserve"> фәнни </w:t>
      </w:r>
      <w:proofErr w:type="spellStart"/>
      <w:r>
        <w:t>чыганакларны</w:t>
      </w:r>
      <w:proofErr w:type="spellEnd"/>
      <w:r>
        <w:t xml:space="preserve"> күрсәтүче </w:t>
      </w:r>
      <w:proofErr w:type="spellStart"/>
      <w:r>
        <w:t>сылтамалар</w:t>
      </w:r>
      <w:proofErr w:type="spellEnd"/>
      <w:r>
        <w:t xml:space="preserve"> да </w:t>
      </w:r>
      <w:proofErr w:type="spellStart"/>
      <w:r>
        <w:t>булырга</w:t>
      </w:r>
      <w:proofErr w:type="spellEnd"/>
      <w:r>
        <w:t xml:space="preserve"> мөмкин (чыганакның </w:t>
      </w:r>
      <w:proofErr w:type="spellStart"/>
      <w:r>
        <w:t>сылтама</w:t>
      </w:r>
      <w:proofErr w:type="spellEnd"/>
      <w:r>
        <w:t xml:space="preserve"> </w:t>
      </w:r>
      <w:proofErr w:type="spellStart"/>
      <w:r>
        <w:t>номеры</w:t>
      </w:r>
      <w:proofErr w:type="spellEnd"/>
      <w:r>
        <w:t xml:space="preserve"> әдәбият </w:t>
      </w:r>
      <w:proofErr w:type="spellStart"/>
      <w:r>
        <w:t>исемлеге</w:t>
      </w:r>
      <w:proofErr w:type="spellEnd"/>
      <w:r>
        <w:t xml:space="preserve"> белән туры килергә </w:t>
      </w:r>
      <w:proofErr w:type="spellStart"/>
      <w:r>
        <w:t>тиеш</w:t>
      </w:r>
      <w:proofErr w:type="spellEnd"/>
      <w:r>
        <w:t>)</w:t>
      </w:r>
    </w:p>
    <w:p w:rsidR="007F43F6" w:rsidRDefault="00116FDF">
      <w:pPr>
        <w:pStyle w:val="normal"/>
      </w:pPr>
      <w:proofErr w:type="spellStart"/>
      <w:r>
        <w:t>g</w:t>
      </w:r>
      <w:proofErr w:type="spellEnd"/>
      <w:r>
        <w:t xml:space="preserve">) </w:t>
      </w:r>
      <w:proofErr w:type="spellStart"/>
      <w:r>
        <w:t>Кушымтада</w:t>
      </w:r>
      <w:proofErr w:type="spellEnd"/>
      <w:r>
        <w:t xml:space="preserve"> ярдәмче, яки ө</w:t>
      </w:r>
      <w:proofErr w:type="gramStart"/>
      <w:r>
        <w:t>ст</w:t>
      </w:r>
      <w:proofErr w:type="gramEnd"/>
      <w:r>
        <w:t xml:space="preserve">әмә </w:t>
      </w:r>
      <w:proofErr w:type="spellStart"/>
      <w:r>
        <w:t>материаллар</w:t>
      </w:r>
      <w:proofErr w:type="spellEnd"/>
      <w:r>
        <w:t xml:space="preserve"> </w:t>
      </w:r>
      <w:proofErr w:type="spellStart"/>
      <w:r>
        <w:t>куела</w:t>
      </w:r>
      <w:proofErr w:type="spellEnd"/>
      <w:r>
        <w:t xml:space="preserve">. </w:t>
      </w:r>
      <w:proofErr w:type="spellStart"/>
      <w:r>
        <w:t>Шулай</w:t>
      </w:r>
      <w:proofErr w:type="spellEnd"/>
      <w:r>
        <w:t xml:space="preserve"> </w:t>
      </w:r>
      <w:proofErr w:type="spellStart"/>
      <w:r>
        <w:t>ук</w:t>
      </w:r>
      <w:proofErr w:type="spellEnd"/>
      <w:r>
        <w:t xml:space="preserve"> ө</w:t>
      </w:r>
      <w:proofErr w:type="gramStart"/>
      <w:r>
        <w:t>ст</w:t>
      </w:r>
      <w:proofErr w:type="gramEnd"/>
      <w:r>
        <w:t xml:space="preserve">әмә </w:t>
      </w:r>
      <w:proofErr w:type="spellStart"/>
      <w:r>
        <w:t>таблицалар</w:t>
      </w:r>
      <w:proofErr w:type="spellEnd"/>
      <w:r>
        <w:t xml:space="preserve">, </w:t>
      </w:r>
      <w:proofErr w:type="spellStart"/>
      <w:r>
        <w:t>графиклар</w:t>
      </w:r>
      <w:proofErr w:type="spellEnd"/>
      <w:r>
        <w:t>, рәсемнәр һ.б. күрсәтергә мөмкин.</w:t>
      </w:r>
    </w:p>
    <w:p w:rsidR="007F43F6" w:rsidRDefault="007F43F6">
      <w:pPr>
        <w:pStyle w:val="normal"/>
      </w:pPr>
    </w:p>
    <w:p w:rsidR="007F43F6" w:rsidRDefault="00116FDF">
      <w:pPr>
        <w:pStyle w:val="normal"/>
        <w:jc w:val="center"/>
        <w:rPr>
          <w:b/>
        </w:rPr>
      </w:pPr>
      <w:r>
        <w:rPr>
          <w:b/>
        </w:rPr>
        <w:t xml:space="preserve">II. Фәнни тикшеренү </w:t>
      </w:r>
      <w:proofErr w:type="spellStart"/>
      <w:r>
        <w:rPr>
          <w:b/>
        </w:rPr>
        <w:t>эшен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тутыру</w:t>
      </w:r>
      <w:proofErr w:type="spellEnd"/>
      <w:r>
        <w:rPr>
          <w:b/>
        </w:rPr>
        <w:t xml:space="preserve"> тәртибе</w:t>
      </w:r>
    </w:p>
    <w:p w:rsidR="007F43F6" w:rsidRDefault="00116FDF">
      <w:pPr>
        <w:pStyle w:val="normal"/>
      </w:pPr>
      <w:r>
        <w:lastRenderedPageBreak/>
        <w:t xml:space="preserve">1. Тикшерү эшенең титул бите үрнәк </w:t>
      </w:r>
      <w:proofErr w:type="spellStart"/>
      <w:r>
        <w:t>буенча</w:t>
      </w:r>
      <w:proofErr w:type="spellEnd"/>
      <w:r>
        <w:t xml:space="preserve"> төзелергә </w:t>
      </w:r>
      <w:proofErr w:type="spellStart"/>
      <w:r>
        <w:t>тиеш</w:t>
      </w:r>
      <w:proofErr w:type="spellEnd"/>
      <w:r>
        <w:t xml:space="preserve"> (</w:t>
      </w:r>
      <w:proofErr w:type="spellStart"/>
      <w:r>
        <w:t>Кушымта</w:t>
      </w:r>
      <w:proofErr w:type="spellEnd"/>
      <w:r>
        <w:t xml:space="preserve"> №2).</w:t>
      </w:r>
    </w:p>
    <w:p w:rsidR="007F43F6" w:rsidRDefault="00116FDF">
      <w:pPr>
        <w:pStyle w:val="normal"/>
      </w:pPr>
      <w:r>
        <w:t xml:space="preserve">2. Тикшерү </w:t>
      </w:r>
      <w:proofErr w:type="spellStart"/>
      <w:r>
        <w:t>эше</w:t>
      </w:r>
      <w:proofErr w:type="spellEnd"/>
      <w:r>
        <w:t xml:space="preserve"> тәртип </w:t>
      </w:r>
      <w:proofErr w:type="spellStart"/>
      <w:r>
        <w:t>буенча</w:t>
      </w:r>
      <w:proofErr w:type="spellEnd"/>
      <w:r>
        <w:t xml:space="preserve"> </w:t>
      </w:r>
      <w:proofErr w:type="spellStart"/>
      <w:r>
        <w:t>бастырыла</w:t>
      </w:r>
      <w:proofErr w:type="spellEnd"/>
      <w:r>
        <w:t>. Төрле текст ө</w:t>
      </w:r>
      <w:proofErr w:type="gramStart"/>
      <w:r>
        <w:t>ст</w:t>
      </w:r>
      <w:proofErr w:type="gramEnd"/>
      <w:r>
        <w:t xml:space="preserve">әмәләре </w:t>
      </w:r>
      <w:proofErr w:type="spellStart"/>
      <w:r>
        <w:t>кертелми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3. </w:t>
      </w:r>
      <w:proofErr w:type="spellStart"/>
      <w:r>
        <w:t>Форматлау</w:t>
      </w:r>
      <w:proofErr w:type="spellEnd"/>
      <w:r>
        <w:t xml:space="preserve"> тәртибе:</w:t>
      </w:r>
    </w:p>
    <w:p w:rsidR="007F43F6" w:rsidRDefault="00116FDF">
      <w:pPr>
        <w:pStyle w:val="normal"/>
      </w:pPr>
      <w:r>
        <w:t xml:space="preserve">а) Тикшерү эшенең тексты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 xml:space="preserve"> хәрефе белән </w:t>
      </w:r>
      <w:proofErr w:type="spellStart"/>
      <w:r>
        <w:t>бастырыла</w:t>
      </w:r>
      <w:proofErr w:type="spellEnd"/>
      <w:r>
        <w:t xml:space="preserve"> (14нче пункт), чикләре: </w:t>
      </w:r>
      <w:proofErr w:type="spellStart"/>
      <w:r>
        <w:t>сул</w:t>
      </w:r>
      <w:proofErr w:type="spellEnd"/>
      <w:r>
        <w:t xml:space="preserve"> – 3см (30 мм), уң – 1,5 см (15мм), өс – 2 см (20мм), ас – 2 см (20 мм). </w:t>
      </w:r>
      <w:proofErr w:type="spellStart"/>
      <w:r>
        <w:t>Текстны</w:t>
      </w:r>
      <w:proofErr w:type="spellEnd"/>
      <w:r>
        <w:t xml:space="preserve"> бит киңлеге </w:t>
      </w:r>
      <w:proofErr w:type="spellStart"/>
      <w:r>
        <w:t>буенча</w:t>
      </w:r>
      <w:proofErr w:type="spellEnd"/>
      <w:r>
        <w:t xml:space="preserve"> тигезләү </w:t>
      </w:r>
      <w:proofErr w:type="spellStart"/>
      <w:r>
        <w:t>зарури</w:t>
      </w:r>
      <w:proofErr w:type="spellEnd"/>
      <w:r>
        <w:t xml:space="preserve">. Юл </w:t>
      </w:r>
      <w:proofErr w:type="spellStart"/>
      <w:r>
        <w:t>арасы</w:t>
      </w:r>
      <w:proofErr w:type="spellEnd"/>
      <w:r>
        <w:t xml:space="preserve"> 1,5 </w:t>
      </w:r>
      <w:proofErr w:type="spellStart"/>
      <w:r>
        <w:t>интервалында</w:t>
      </w:r>
      <w:proofErr w:type="spellEnd"/>
      <w:r>
        <w:t xml:space="preserve"> </w:t>
      </w:r>
      <w:proofErr w:type="spellStart"/>
      <w:r>
        <w:t>булырга</w:t>
      </w:r>
      <w:proofErr w:type="spellEnd"/>
      <w:r>
        <w:t xml:space="preserve"> </w:t>
      </w:r>
      <w:proofErr w:type="spellStart"/>
      <w:r>
        <w:t>тиеш</w:t>
      </w:r>
      <w:proofErr w:type="spellEnd"/>
      <w:r>
        <w:t xml:space="preserve">. Чик </w:t>
      </w:r>
      <w:proofErr w:type="spellStart"/>
      <w:r>
        <w:t>контурлар</w:t>
      </w:r>
      <w:proofErr w:type="spellEnd"/>
      <w:r>
        <w:t xml:space="preserve"> </w:t>
      </w:r>
      <w:proofErr w:type="spellStart"/>
      <w:r>
        <w:t>китерелми</w:t>
      </w:r>
      <w:proofErr w:type="spellEnd"/>
      <w:r>
        <w:t xml:space="preserve">.   </w:t>
      </w:r>
    </w:p>
    <w:p w:rsidR="007F43F6" w:rsidRDefault="00116FDF">
      <w:pPr>
        <w:pStyle w:val="normal"/>
      </w:pPr>
      <w:proofErr w:type="spellStart"/>
      <w:r>
        <w:t>b</w:t>
      </w:r>
      <w:proofErr w:type="spellEnd"/>
      <w:r>
        <w:t xml:space="preserve">) Кызыл </w:t>
      </w:r>
      <w:proofErr w:type="spellStart"/>
      <w:r>
        <w:t>юл</w:t>
      </w:r>
      <w:proofErr w:type="spellEnd"/>
      <w:r>
        <w:t xml:space="preserve"> 1 см буш </w:t>
      </w:r>
      <w:proofErr w:type="spellStart"/>
      <w:r>
        <w:t>арадан</w:t>
      </w:r>
      <w:proofErr w:type="spellEnd"/>
      <w:r>
        <w:t xml:space="preserve"> </w:t>
      </w:r>
      <w:proofErr w:type="spellStart"/>
      <w:r>
        <w:t>башланырга</w:t>
      </w:r>
      <w:proofErr w:type="spellEnd"/>
      <w:r>
        <w:t xml:space="preserve"> </w:t>
      </w:r>
      <w:proofErr w:type="spellStart"/>
      <w:r>
        <w:t>тиеш</w:t>
      </w:r>
      <w:proofErr w:type="spellEnd"/>
      <w:r>
        <w:t xml:space="preserve">. </w:t>
      </w:r>
    </w:p>
    <w:p w:rsidR="007F43F6" w:rsidRDefault="00116FDF">
      <w:pPr>
        <w:pStyle w:val="normal"/>
      </w:pPr>
      <w:r>
        <w:t xml:space="preserve">с) Бүлек </w:t>
      </w:r>
      <w:proofErr w:type="spellStart"/>
      <w:r>
        <w:t>исеме</w:t>
      </w:r>
      <w:proofErr w:type="spellEnd"/>
      <w:r>
        <w:t xml:space="preserve"> белән текст </w:t>
      </w:r>
      <w:proofErr w:type="spellStart"/>
      <w:r>
        <w:t>арасында</w:t>
      </w:r>
      <w:proofErr w:type="spellEnd"/>
      <w:r>
        <w:t xml:space="preserve"> интервал 3-кә </w:t>
      </w:r>
      <w:proofErr w:type="spellStart"/>
      <w:r>
        <w:t>тигез</w:t>
      </w:r>
      <w:proofErr w:type="spellEnd"/>
      <w:r>
        <w:t xml:space="preserve">. </w:t>
      </w:r>
      <w:proofErr w:type="gramStart"/>
      <w:r>
        <w:t>Б</w:t>
      </w:r>
      <w:proofErr w:type="gramEnd"/>
      <w:r>
        <w:t xml:space="preserve">үлек </w:t>
      </w:r>
      <w:proofErr w:type="spellStart"/>
      <w:r>
        <w:t>исеме</w:t>
      </w:r>
      <w:proofErr w:type="spellEnd"/>
      <w:r>
        <w:t xml:space="preserve"> һәм параграф </w:t>
      </w:r>
      <w:proofErr w:type="spellStart"/>
      <w:r>
        <w:t>арасында</w:t>
      </w:r>
      <w:proofErr w:type="spellEnd"/>
      <w:r>
        <w:t xml:space="preserve"> да </w:t>
      </w:r>
      <w:proofErr w:type="spellStart"/>
      <w:r>
        <w:t>шушы</w:t>
      </w:r>
      <w:proofErr w:type="spellEnd"/>
      <w:r>
        <w:t xml:space="preserve"> интервал </w:t>
      </w:r>
      <w:proofErr w:type="spellStart"/>
      <w:r>
        <w:t>саклана</w:t>
      </w:r>
      <w:proofErr w:type="spellEnd"/>
      <w:r>
        <w:t xml:space="preserve">. Юл </w:t>
      </w:r>
      <w:proofErr w:type="spellStart"/>
      <w:r>
        <w:t>уртасында</w:t>
      </w:r>
      <w:proofErr w:type="spellEnd"/>
      <w:r>
        <w:t xml:space="preserve"> </w:t>
      </w:r>
      <w:proofErr w:type="spellStart"/>
      <w:r>
        <w:t>язылучы</w:t>
      </w:r>
      <w:proofErr w:type="spellEnd"/>
      <w:r>
        <w:t xml:space="preserve"> бүлек  </w:t>
      </w:r>
      <w:proofErr w:type="spellStart"/>
      <w:r>
        <w:t>исеме</w:t>
      </w:r>
      <w:proofErr w:type="spellEnd"/>
      <w:r>
        <w:t xml:space="preserve"> </w:t>
      </w:r>
      <w:proofErr w:type="spellStart"/>
      <w:r>
        <w:t>ахырында</w:t>
      </w:r>
      <w:proofErr w:type="spellEnd"/>
      <w:r>
        <w:t xml:space="preserve"> </w:t>
      </w:r>
      <w:proofErr w:type="spellStart"/>
      <w:r>
        <w:t>нокта</w:t>
      </w:r>
      <w:proofErr w:type="spellEnd"/>
      <w:r>
        <w:t xml:space="preserve"> </w:t>
      </w:r>
      <w:proofErr w:type="spellStart"/>
      <w:r>
        <w:t>куелмый</w:t>
      </w:r>
      <w:proofErr w:type="spellEnd"/>
      <w:r>
        <w:t xml:space="preserve">. </w:t>
      </w:r>
      <w:proofErr w:type="gramStart"/>
      <w:r>
        <w:t>Б</w:t>
      </w:r>
      <w:proofErr w:type="gramEnd"/>
      <w:r>
        <w:t xml:space="preserve">үлек </w:t>
      </w:r>
      <w:proofErr w:type="spellStart"/>
      <w:r>
        <w:t>исеме</w:t>
      </w:r>
      <w:proofErr w:type="spellEnd"/>
      <w:r>
        <w:t xml:space="preserve"> </w:t>
      </w:r>
      <w:proofErr w:type="spellStart"/>
      <w:r>
        <w:t>астына</w:t>
      </w:r>
      <w:proofErr w:type="spellEnd"/>
      <w:r>
        <w:t xml:space="preserve"> </w:t>
      </w:r>
      <w:proofErr w:type="spellStart"/>
      <w:r>
        <w:t>сызу</w:t>
      </w:r>
      <w:proofErr w:type="spellEnd"/>
      <w:r>
        <w:t xml:space="preserve"> һәм </w:t>
      </w:r>
      <w:proofErr w:type="spellStart"/>
      <w:r>
        <w:t>юлдан-юлга</w:t>
      </w:r>
      <w:proofErr w:type="spellEnd"/>
      <w:r>
        <w:t xml:space="preserve"> күчерү </w:t>
      </w:r>
      <w:proofErr w:type="spellStart"/>
      <w:r>
        <w:t>тыела</w:t>
      </w:r>
      <w:proofErr w:type="spellEnd"/>
      <w:r>
        <w:t>.</w:t>
      </w:r>
    </w:p>
    <w:p w:rsidR="007F43F6" w:rsidRDefault="00116FDF">
      <w:pPr>
        <w:pStyle w:val="normal"/>
      </w:pPr>
      <w:r>
        <w:t xml:space="preserve">4. Фәнни-тикшеренү </w:t>
      </w:r>
      <w:proofErr w:type="spellStart"/>
      <w:r>
        <w:t>эше</w:t>
      </w:r>
      <w:proofErr w:type="spellEnd"/>
      <w:r>
        <w:t xml:space="preserve"> үтә күренмә</w:t>
      </w:r>
      <w:proofErr w:type="gramStart"/>
      <w:r>
        <w:t>ле өске</w:t>
      </w:r>
      <w:proofErr w:type="gramEnd"/>
      <w:r>
        <w:t xml:space="preserve"> бит белән </w:t>
      </w:r>
      <w:proofErr w:type="spellStart"/>
      <w:r>
        <w:t>махсус</w:t>
      </w:r>
      <w:proofErr w:type="spellEnd"/>
      <w:r>
        <w:t xml:space="preserve"> </w:t>
      </w:r>
      <w:proofErr w:type="spellStart"/>
      <w:r>
        <w:t>папкага</w:t>
      </w:r>
      <w:proofErr w:type="spellEnd"/>
      <w:r>
        <w:t xml:space="preserve"> </w:t>
      </w:r>
      <w:proofErr w:type="spellStart"/>
      <w:r>
        <w:t>урнаштырыла</w:t>
      </w:r>
      <w:proofErr w:type="spellEnd"/>
      <w:r>
        <w:t xml:space="preserve"> (</w:t>
      </w:r>
      <w:proofErr w:type="spellStart"/>
      <w:r>
        <w:t>эшне</w:t>
      </w:r>
      <w:proofErr w:type="spellEnd"/>
      <w:r>
        <w:t xml:space="preserve"> </w:t>
      </w:r>
      <w:proofErr w:type="spellStart"/>
      <w:r>
        <w:t>файлларга</w:t>
      </w:r>
      <w:proofErr w:type="spellEnd"/>
      <w:r>
        <w:t xml:space="preserve"> </w:t>
      </w:r>
      <w:proofErr w:type="spellStart"/>
      <w:r>
        <w:t>урнаштыру</w:t>
      </w:r>
      <w:proofErr w:type="spellEnd"/>
      <w:r>
        <w:t xml:space="preserve"> </w:t>
      </w:r>
      <w:proofErr w:type="spellStart"/>
      <w:r>
        <w:t>тыела</w:t>
      </w:r>
      <w:proofErr w:type="spellEnd"/>
      <w:r>
        <w:t>).</w:t>
      </w:r>
      <w:r>
        <w:br w:type="page"/>
      </w:r>
    </w:p>
    <w:p w:rsidR="007F43F6" w:rsidRDefault="00116FDF">
      <w:pPr>
        <w:pStyle w:val="normal"/>
        <w:jc w:val="right"/>
        <w:rPr>
          <w:b/>
        </w:rPr>
      </w:pPr>
      <w:proofErr w:type="spellStart"/>
      <w:r>
        <w:rPr>
          <w:b/>
        </w:rPr>
        <w:lastRenderedPageBreak/>
        <w:t>Кушымта</w:t>
      </w:r>
      <w:proofErr w:type="spellEnd"/>
      <w:r>
        <w:rPr>
          <w:b/>
        </w:rPr>
        <w:t xml:space="preserve"> №2</w:t>
      </w:r>
    </w:p>
    <w:p w:rsidR="007F43F6" w:rsidRDefault="00116FDF">
      <w:pPr>
        <w:pStyle w:val="normal"/>
        <w:ind w:firstLine="0"/>
        <w:jc w:val="center"/>
        <w:rPr>
          <w:b/>
        </w:rPr>
      </w:pPr>
      <w:r>
        <w:rPr>
          <w:b/>
        </w:rPr>
        <w:t xml:space="preserve">«XXI </w:t>
      </w:r>
      <w:proofErr w:type="spellStart"/>
      <w:r>
        <w:rPr>
          <w:b/>
        </w:rPr>
        <w:t>гасыр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проблемалары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яссылыгында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Гаяз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Исхакый</w:t>
      </w:r>
      <w:proofErr w:type="spellEnd"/>
      <w:r>
        <w:rPr>
          <w:b/>
        </w:rPr>
        <w:t>»</w:t>
      </w:r>
      <w:r>
        <w:rPr>
          <w:b/>
        </w:rPr>
        <w:br/>
        <w:t xml:space="preserve">районкүләм конференциясендә </w:t>
      </w:r>
      <w:proofErr w:type="spellStart"/>
      <w:r>
        <w:rPr>
          <w:b/>
        </w:rPr>
        <w:t>катнашу</w:t>
      </w:r>
      <w:proofErr w:type="spellEnd"/>
      <w:r>
        <w:rPr>
          <w:b/>
        </w:rPr>
        <w:t xml:space="preserve"> өчен </w:t>
      </w:r>
      <w:proofErr w:type="spellStart"/>
      <w:r>
        <w:rPr>
          <w:b/>
        </w:rPr>
        <w:t>гариза</w:t>
      </w:r>
      <w:proofErr w:type="spellEnd"/>
    </w:p>
    <w:p w:rsidR="007F43F6" w:rsidRDefault="007F43F6">
      <w:pPr>
        <w:pStyle w:val="normal"/>
        <w:spacing w:line="240" w:lineRule="auto"/>
        <w:ind w:left="57" w:right="57" w:firstLine="567"/>
        <w:jc w:val="center"/>
      </w:pPr>
    </w:p>
    <w:tbl>
      <w:tblPr>
        <w:tblStyle w:val="a5"/>
        <w:tblW w:w="92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920"/>
        <w:gridCol w:w="4335"/>
      </w:tblGrid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r>
              <w:t xml:space="preserve">Эшнең  </w:t>
            </w:r>
            <w:proofErr w:type="spellStart"/>
            <w:r>
              <w:t>темасы</w:t>
            </w:r>
            <w:proofErr w:type="spellEnd"/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firstLine="567"/>
            </w:pPr>
          </w:p>
        </w:tc>
      </w:tr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r>
              <w:t xml:space="preserve">Секция 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firstLine="567"/>
            </w:pPr>
          </w:p>
        </w:tc>
      </w:tr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</w:pPr>
            <w:r>
              <w:t xml:space="preserve">Авторның </w:t>
            </w:r>
            <w:proofErr w:type="spellStart"/>
            <w:r>
              <w:t>фамилиясе</w:t>
            </w:r>
            <w:proofErr w:type="spellEnd"/>
            <w:r>
              <w:t xml:space="preserve">, </w:t>
            </w:r>
            <w:proofErr w:type="spellStart"/>
            <w:r>
              <w:t>исеме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тулы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килеш</w:t>
            </w:r>
            <w:proofErr w:type="spellEnd"/>
            <w:r>
              <w:rPr>
                <w:i/>
              </w:rPr>
              <w:t xml:space="preserve"> татар телендә </w:t>
            </w:r>
            <w:proofErr w:type="spellStart"/>
            <w:r>
              <w:rPr>
                <w:i/>
              </w:rPr>
              <w:t>языла</w:t>
            </w:r>
            <w:proofErr w:type="spellEnd"/>
            <w:r>
              <w:rPr>
                <w:i/>
              </w:rPr>
              <w:t>)</w:t>
            </w:r>
          </w:p>
          <w:p w:rsidR="007F43F6" w:rsidRDefault="00116FDF">
            <w:pPr>
              <w:pStyle w:val="normal"/>
              <w:spacing w:line="276" w:lineRule="auto"/>
              <w:ind w:firstLine="0"/>
            </w:pPr>
            <w:r>
              <w:t>Фәнни җ</w:t>
            </w:r>
            <w:proofErr w:type="gramStart"/>
            <w:r>
              <w:t>ит</w:t>
            </w:r>
            <w:proofErr w:type="gramEnd"/>
            <w:r>
              <w:t xml:space="preserve">әкчесенең </w:t>
            </w:r>
            <w:proofErr w:type="spellStart"/>
            <w:r>
              <w:t>фамилиясе</w:t>
            </w:r>
            <w:proofErr w:type="spellEnd"/>
            <w:r>
              <w:t xml:space="preserve">, исеме,әтисенең </w:t>
            </w:r>
            <w:proofErr w:type="spellStart"/>
            <w:r>
              <w:t>исеме</w:t>
            </w:r>
            <w:proofErr w:type="spellEnd"/>
            <w:r>
              <w:t xml:space="preserve">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тулы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килеш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татар телендә </w:t>
            </w:r>
            <w:proofErr w:type="spellStart"/>
            <w:r>
              <w:rPr>
                <w:i/>
              </w:rPr>
              <w:t>языла</w:t>
            </w:r>
            <w:proofErr w:type="spellEnd"/>
            <w:r>
              <w:rPr>
                <w:i/>
              </w:rPr>
              <w:t>)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right="263" w:firstLine="567"/>
            </w:pPr>
          </w:p>
        </w:tc>
      </w:tr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proofErr w:type="spellStart"/>
            <w:r>
              <w:t>Оешма</w:t>
            </w:r>
            <w:proofErr w:type="spellEnd"/>
            <w:r>
              <w:t xml:space="preserve"> </w:t>
            </w:r>
            <w:r>
              <w:rPr>
                <w:i/>
              </w:rPr>
              <w:t xml:space="preserve">(устав </w:t>
            </w:r>
            <w:proofErr w:type="spellStart"/>
            <w:r>
              <w:rPr>
                <w:i/>
              </w:rPr>
              <w:t>буенча</w:t>
            </w:r>
            <w:proofErr w:type="spellEnd"/>
            <w:r>
              <w:rPr>
                <w:i/>
              </w:rPr>
              <w:t>)</w:t>
            </w:r>
          </w:p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r>
              <w:t>Адрес һә</w:t>
            </w:r>
            <w:proofErr w:type="gramStart"/>
            <w:r>
              <w:t>м</w:t>
            </w:r>
            <w:proofErr w:type="gramEnd"/>
            <w:r>
              <w:t xml:space="preserve"> телефон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firstLine="567"/>
            </w:pPr>
          </w:p>
        </w:tc>
      </w:tr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r>
              <w:t>Катнашучының телефоны</w:t>
            </w:r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firstLine="567"/>
            </w:pPr>
          </w:p>
        </w:tc>
      </w:tr>
      <w:tr w:rsidR="007F43F6"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116FDF">
            <w:pPr>
              <w:pStyle w:val="normal"/>
              <w:spacing w:line="276" w:lineRule="auto"/>
              <w:ind w:firstLine="0"/>
              <w:jc w:val="left"/>
            </w:pPr>
            <w:proofErr w:type="spellStart"/>
            <w:r>
              <w:t>Чыгыш</w:t>
            </w:r>
            <w:proofErr w:type="spellEnd"/>
            <w:r>
              <w:t xml:space="preserve"> өчен кирәк </w:t>
            </w:r>
            <w:proofErr w:type="spellStart"/>
            <w:r>
              <w:t>булган</w:t>
            </w:r>
            <w:proofErr w:type="spellEnd"/>
            <w:r>
              <w:t xml:space="preserve"> техник </w:t>
            </w:r>
            <w:proofErr w:type="spellStart"/>
            <w:r>
              <w:t>чаралар</w:t>
            </w:r>
            <w:proofErr w:type="spellEnd"/>
          </w:p>
        </w:tc>
        <w:tc>
          <w:tcPr>
            <w:tcW w:w="4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43F6" w:rsidRDefault="007F43F6">
            <w:pPr>
              <w:pStyle w:val="normal"/>
              <w:spacing w:line="276" w:lineRule="auto"/>
              <w:ind w:firstLine="567"/>
            </w:pPr>
          </w:p>
        </w:tc>
      </w:tr>
    </w:tbl>
    <w:p w:rsidR="007F43F6" w:rsidRDefault="007F43F6">
      <w:pPr>
        <w:pStyle w:val="normal"/>
        <w:spacing w:line="276" w:lineRule="auto"/>
        <w:ind w:firstLine="567"/>
      </w:pPr>
    </w:p>
    <w:p w:rsidR="007F43F6" w:rsidRDefault="00116FDF">
      <w:pPr>
        <w:pStyle w:val="normal"/>
        <w:spacing w:line="276" w:lineRule="auto"/>
        <w:ind w:firstLine="567"/>
      </w:pPr>
      <w:r>
        <w:tab/>
      </w:r>
      <w:proofErr w:type="spellStart"/>
      <w:r>
        <w:t>Оешма</w:t>
      </w:r>
      <w:proofErr w:type="spellEnd"/>
      <w:r>
        <w:t xml:space="preserve"> җ</w:t>
      </w:r>
      <w:proofErr w:type="gramStart"/>
      <w:r>
        <w:t>ит</w:t>
      </w:r>
      <w:proofErr w:type="gramEnd"/>
      <w:r>
        <w:t xml:space="preserve">әкчесенең </w:t>
      </w:r>
      <w:proofErr w:type="spellStart"/>
      <w:r>
        <w:t>имзасы</w:t>
      </w:r>
      <w:proofErr w:type="spellEnd"/>
    </w:p>
    <w:p w:rsidR="007F43F6" w:rsidRDefault="00116FDF">
      <w:pPr>
        <w:pStyle w:val="normal"/>
        <w:spacing w:after="200" w:line="276" w:lineRule="auto"/>
        <w:ind w:firstLine="567"/>
      </w:pPr>
      <w:r>
        <w:tab/>
        <w:t>«________» ___________________________________ 2020 ел</w:t>
      </w:r>
    </w:p>
    <w:p w:rsidR="007F43F6" w:rsidRDefault="00116FDF">
      <w:pPr>
        <w:pStyle w:val="normal"/>
      </w:pPr>
      <w:r>
        <w:br w:type="page"/>
      </w:r>
    </w:p>
    <w:p w:rsidR="007F43F6" w:rsidRDefault="00116FDF">
      <w:pPr>
        <w:pStyle w:val="normal"/>
        <w:jc w:val="right"/>
        <w:rPr>
          <w:b/>
        </w:rPr>
      </w:pPr>
      <w:proofErr w:type="spellStart"/>
      <w:r>
        <w:rPr>
          <w:b/>
        </w:rPr>
        <w:lastRenderedPageBreak/>
        <w:t>Кушымта</w:t>
      </w:r>
      <w:proofErr w:type="spellEnd"/>
      <w:r>
        <w:rPr>
          <w:b/>
        </w:rPr>
        <w:t xml:space="preserve"> №3</w:t>
      </w:r>
    </w:p>
    <w:p w:rsidR="007F43F6" w:rsidRDefault="007F43F6">
      <w:pPr>
        <w:pStyle w:val="normal"/>
      </w:pPr>
    </w:p>
    <w:p w:rsidR="007F43F6" w:rsidRDefault="007F43F6">
      <w:pPr>
        <w:pStyle w:val="normal"/>
        <w:ind w:firstLine="0"/>
        <w:jc w:val="center"/>
      </w:pPr>
    </w:p>
    <w:p w:rsidR="007F43F6" w:rsidRDefault="00116FDF">
      <w:pPr>
        <w:pStyle w:val="normal"/>
        <w:ind w:firstLine="0"/>
        <w:jc w:val="center"/>
      </w:pPr>
      <w:r>
        <w:t xml:space="preserve">«XXI </w:t>
      </w:r>
      <w:proofErr w:type="spellStart"/>
      <w:r>
        <w:t>гасыр</w:t>
      </w:r>
      <w:proofErr w:type="spellEnd"/>
      <w:r>
        <w:t xml:space="preserve"> </w:t>
      </w:r>
      <w:proofErr w:type="spellStart"/>
      <w:r>
        <w:t>проблемалары</w:t>
      </w:r>
      <w:proofErr w:type="spellEnd"/>
      <w:r>
        <w:t xml:space="preserve"> </w:t>
      </w:r>
      <w:proofErr w:type="spellStart"/>
      <w:r>
        <w:t>яссылыгында</w:t>
      </w:r>
      <w:proofErr w:type="spellEnd"/>
      <w:r>
        <w:t xml:space="preserve"> </w:t>
      </w:r>
      <w:proofErr w:type="spellStart"/>
      <w:r>
        <w:t>Гаяз</w:t>
      </w:r>
      <w:proofErr w:type="spellEnd"/>
      <w:r>
        <w:t xml:space="preserve"> </w:t>
      </w:r>
      <w:proofErr w:type="spellStart"/>
      <w:r>
        <w:t>Исхакый</w:t>
      </w:r>
      <w:proofErr w:type="spellEnd"/>
      <w:r>
        <w:t xml:space="preserve">» районкүләм фәнни-гамәли </w:t>
      </w:r>
      <w:proofErr w:type="spellStart"/>
      <w:r>
        <w:t>конференциясе</w:t>
      </w:r>
      <w:proofErr w:type="spellEnd"/>
    </w:p>
    <w:p w:rsidR="007F43F6" w:rsidRDefault="007F43F6">
      <w:pPr>
        <w:pStyle w:val="normal"/>
        <w:ind w:firstLine="0"/>
        <w:jc w:val="center"/>
      </w:pPr>
    </w:p>
    <w:p w:rsidR="007F43F6" w:rsidRDefault="007F43F6">
      <w:pPr>
        <w:pStyle w:val="normal"/>
        <w:ind w:firstLine="0"/>
        <w:jc w:val="center"/>
      </w:pPr>
    </w:p>
    <w:p w:rsidR="007F43F6" w:rsidRDefault="007F43F6">
      <w:pPr>
        <w:pStyle w:val="normal"/>
        <w:ind w:firstLine="0"/>
        <w:jc w:val="center"/>
      </w:pPr>
    </w:p>
    <w:p w:rsidR="007F43F6" w:rsidRDefault="007F43F6">
      <w:pPr>
        <w:pStyle w:val="normal"/>
        <w:ind w:firstLine="0"/>
        <w:jc w:val="center"/>
      </w:pPr>
    </w:p>
    <w:p w:rsidR="007F43F6" w:rsidRDefault="007F43F6">
      <w:pPr>
        <w:pStyle w:val="normal"/>
        <w:ind w:firstLine="0"/>
        <w:jc w:val="center"/>
      </w:pPr>
    </w:p>
    <w:p w:rsidR="007F43F6" w:rsidRDefault="00116FDF">
      <w:pPr>
        <w:pStyle w:val="normal"/>
        <w:ind w:firstLine="0"/>
        <w:jc w:val="center"/>
      </w:pPr>
      <w:r>
        <w:t>ФӘННИ ЭШНЕҢ ТЕМАСЫ</w:t>
      </w:r>
    </w:p>
    <w:p w:rsidR="007F43F6" w:rsidRDefault="007F43F6">
      <w:pPr>
        <w:pStyle w:val="normal"/>
        <w:ind w:firstLine="0"/>
        <w:jc w:val="center"/>
      </w:pPr>
    </w:p>
    <w:p w:rsidR="007F43F6" w:rsidRDefault="00116FDF">
      <w:pPr>
        <w:pStyle w:val="normal"/>
        <w:ind w:firstLine="0"/>
        <w:jc w:val="center"/>
      </w:pPr>
      <w:r>
        <w:t xml:space="preserve">Фамилия </w:t>
      </w:r>
      <w:proofErr w:type="spellStart"/>
      <w:r>
        <w:t>Исем</w:t>
      </w:r>
      <w:proofErr w:type="spellEnd"/>
      <w:r>
        <w:t xml:space="preserve">, </w:t>
      </w:r>
      <w:proofErr w:type="spellStart"/>
      <w:r>
        <w:t>сыйныф</w:t>
      </w:r>
      <w:proofErr w:type="spellEnd"/>
    </w:p>
    <w:p w:rsidR="007F43F6" w:rsidRDefault="007F43F6">
      <w:pPr>
        <w:pStyle w:val="normal"/>
        <w:ind w:firstLine="0"/>
        <w:jc w:val="center"/>
      </w:pPr>
    </w:p>
    <w:p w:rsidR="007F43F6" w:rsidRDefault="00116FDF">
      <w:pPr>
        <w:pStyle w:val="normal"/>
        <w:ind w:firstLine="0"/>
        <w:jc w:val="center"/>
      </w:pPr>
      <w:r>
        <w:t>Фәнни җ</w:t>
      </w:r>
      <w:proofErr w:type="gramStart"/>
      <w:r>
        <w:t>ит</w:t>
      </w:r>
      <w:proofErr w:type="gramEnd"/>
      <w:r>
        <w:t xml:space="preserve">әкченең </w:t>
      </w:r>
      <w:proofErr w:type="spellStart"/>
      <w:r>
        <w:t>исеме</w:t>
      </w:r>
      <w:proofErr w:type="spellEnd"/>
      <w:r>
        <w:t xml:space="preserve">, </w:t>
      </w:r>
      <w:proofErr w:type="spellStart"/>
      <w:r>
        <w:t>вазыйфасы</w:t>
      </w:r>
      <w:proofErr w:type="spellEnd"/>
    </w:p>
    <w:p w:rsidR="007F43F6" w:rsidRDefault="007F43F6">
      <w:pPr>
        <w:pStyle w:val="normal"/>
        <w:ind w:firstLine="0"/>
        <w:jc w:val="center"/>
      </w:pPr>
    </w:p>
    <w:p w:rsidR="007F43F6" w:rsidRDefault="00116FDF">
      <w:pPr>
        <w:pStyle w:val="normal"/>
        <w:ind w:firstLine="0"/>
        <w:jc w:val="center"/>
      </w:pPr>
      <w:r>
        <w:t xml:space="preserve">Оешманың </w:t>
      </w:r>
      <w:proofErr w:type="spellStart"/>
      <w:r>
        <w:t>исеме</w:t>
      </w:r>
      <w:proofErr w:type="spellEnd"/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7F43F6">
      <w:pPr>
        <w:pStyle w:val="normal"/>
        <w:ind w:firstLine="0"/>
      </w:pPr>
    </w:p>
    <w:p w:rsidR="007F43F6" w:rsidRDefault="00116FDF">
      <w:pPr>
        <w:pStyle w:val="normal"/>
        <w:ind w:firstLine="0"/>
        <w:jc w:val="center"/>
      </w:pPr>
      <w:proofErr w:type="spellStart"/>
      <w:r>
        <w:t>Актаныш</w:t>
      </w:r>
      <w:proofErr w:type="spellEnd"/>
    </w:p>
    <w:p w:rsidR="007F43F6" w:rsidRDefault="00116FDF">
      <w:pPr>
        <w:pStyle w:val="normal"/>
        <w:ind w:firstLine="0"/>
        <w:jc w:val="center"/>
      </w:pPr>
      <w:r>
        <w:t>2020</w:t>
      </w:r>
    </w:p>
    <w:sectPr w:rsidR="007F43F6" w:rsidSect="007F43F6">
      <w:pgSz w:w="11906" w:h="16838"/>
      <w:pgMar w:top="1133" w:right="566" w:bottom="1133" w:left="170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83BFC"/>
    <w:multiLevelType w:val="multilevel"/>
    <w:tmpl w:val="DBE2036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isplayBackgroundShape/>
  <w:proofState w:spelling="clean" w:grammar="clean"/>
  <w:defaultTabStop w:val="720"/>
  <w:characterSpacingControl w:val="doNotCompress"/>
  <w:compat/>
  <w:rsids>
    <w:rsidRoot w:val="007F43F6"/>
    <w:rsid w:val="00116FDF"/>
    <w:rsid w:val="005E5C08"/>
    <w:rsid w:val="007F43F6"/>
    <w:rsid w:val="00AA1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line="360" w:lineRule="auto"/>
        <w:ind w:firstLine="70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C08"/>
  </w:style>
  <w:style w:type="paragraph" w:styleId="1">
    <w:name w:val="heading 1"/>
    <w:basedOn w:val="normal"/>
    <w:next w:val="normal"/>
    <w:rsid w:val="007F43F6"/>
    <w:pPr>
      <w:keepNext/>
      <w:keepLines/>
      <w:jc w:val="center"/>
      <w:outlineLvl w:val="0"/>
    </w:pPr>
    <w:rPr>
      <w:b/>
      <w:sz w:val="32"/>
      <w:szCs w:val="32"/>
    </w:rPr>
  </w:style>
  <w:style w:type="paragraph" w:styleId="2">
    <w:name w:val="heading 2"/>
    <w:basedOn w:val="normal"/>
    <w:next w:val="normal"/>
    <w:rsid w:val="007F43F6"/>
    <w:pPr>
      <w:keepNext/>
      <w:keepLines/>
      <w:jc w:val="center"/>
      <w:outlineLvl w:val="1"/>
    </w:pPr>
    <w:rPr>
      <w:b/>
    </w:rPr>
  </w:style>
  <w:style w:type="paragraph" w:styleId="3">
    <w:name w:val="heading 3"/>
    <w:basedOn w:val="normal"/>
    <w:next w:val="normal"/>
    <w:rsid w:val="007F43F6"/>
    <w:pPr>
      <w:keepNext/>
      <w:keepLines/>
      <w:spacing w:before="320" w:after="80"/>
      <w:outlineLvl w:val="2"/>
    </w:pPr>
    <w:rPr>
      <w:color w:val="434343"/>
    </w:rPr>
  </w:style>
  <w:style w:type="paragraph" w:styleId="4">
    <w:name w:val="heading 4"/>
    <w:basedOn w:val="normal"/>
    <w:next w:val="normal"/>
    <w:rsid w:val="007F43F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7F43F6"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6">
    <w:name w:val="heading 6"/>
    <w:basedOn w:val="normal"/>
    <w:next w:val="normal"/>
    <w:rsid w:val="007F43F6"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7F43F6"/>
  </w:style>
  <w:style w:type="table" w:customStyle="1" w:styleId="TableNormal">
    <w:name w:val="Table Normal"/>
    <w:rsid w:val="007F43F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7F43F6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7F43F6"/>
    <w:pPr>
      <w:keepNext/>
      <w:keepLines/>
      <w:spacing w:after="320"/>
    </w:pPr>
    <w:rPr>
      <w:rFonts w:ascii="Arial" w:eastAsia="Arial" w:hAnsi="Arial" w:cs="Arial"/>
      <w:color w:val="666666"/>
      <w:sz w:val="30"/>
      <w:szCs w:val="30"/>
    </w:rPr>
  </w:style>
  <w:style w:type="table" w:customStyle="1" w:styleId="a5">
    <w:basedOn w:val="TableNormal"/>
    <w:rsid w:val="007F43F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ou.ggi@gmail.com" TargetMode="External"/><Relationship Id="rId5" Type="http://schemas.openxmlformats.org/officeDocument/2006/relationships/hyperlink" Target="mailto:tbshorg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1248</Words>
  <Characters>7116</Characters>
  <Application>Microsoft Office Word</Application>
  <DocSecurity>0</DocSecurity>
  <Lines>59</Lines>
  <Paragraphs>16</Paragraphs>
  <ScaleCrop>false</ScaleCrop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Зимфира</cp:lastModifiedBy>
  <cp:revision>4</cp:revision>
  <dcterms:created xsi:type="dcterms:W3CDTF">2020-02-04T11:52:00Z</dcterms:created>
  <dcterms:modified xsi:type="dcterms:W3CDTF">2020-02-06T17:53:00Z</dcterms:modified>
</cp:coreProperties>
</file>